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E047A0" w:rsidRPr="00E047A0" w14:paraId="3A810F93" w14:textId="77777777" w:rsidTr="00104D00">
        <w:trPr>
          <w:trHeight w:val="1496"/>
        </w:trPr>
        <w:tc>
          <w:tcPr>
            <w:tcW w:w="6093" w:type="dxa"/>
            <w:shd w:val="clear" w:color="auto" w:fill="auto"/>
            <w:vAlign w:val="center"/>
          </w:tcPr>
          <w:p w14:paraId="7D2958D7" w14:textId="77777777" w:rsidR="00E047A0" w:rsidRPr="00E047A0" w:rsidRDefault="00E047A0" w:rsidP="00E047A0">
            <w:pPr>
              <w:widowControl w:val="0"/>
              <w:tabs>
                <w:tab w:val="right" w:pos="9356"/>
                <w:tab w:val="left" w:pos="9498"/>
              </w:tabs>
              <w:overflowPunct w:val="0"/>
              <w:autoSpaceDE w:val="0"/>
              <w:autoSpaceDN w:val="0"/>
              <w:adjustRightInd w:val="0"/>
              <w:spacing w:after="0" w:line="20" w:lineRule="atLeast"/>
              <w:ind w:left="-57"/>
              <w:jc w:val="center"/>
              <w:textAlignment w:val="center"/>
              <w:rPr>
                <w:rFonts w:ascii="Verdana" w:eastAsia="Cambria" w:hAnsi="Verdana" w:cs="Times-Roman"/>
                <w:b/>
                <w:color w:val="000000"/>
                <w:sz w:val="32"/>
                <w:szCs w:val="32"/>
              </w:rPr>
            </w:pPr>
            <w:r w:rsidRPr="00E047A0">
              <w:rPr>
                <w:rFonts w:ascii="Verdana" w:eastAsia="Cambria" w:hAnsi="Verdana" w:cs="Times-Roman"/>
                <w:b/>
                <w:color w:val="000000"/>
                <w:sz w:val="32"/>
                <w:szCs w:val="32"/>
              </w:rPr>
              <w:t>Oxford Diocesan Schools Trust</w:t>
            </w:r>
          </w:p>
          <w:p w14:paraId="36421EA0" w14:textId="77777777" w:rsidR="00E047A0" w:rsidRPr="00E047A0" w:rsidRDefault="00E047A0" w:rsidP="00E047A0">
            <w:pPr>
              <w:widowControl w:val="0"/>
              <w:tabs>
                <w:tab w:val="right" w:pos="9356"/>
                <w:tab w:val="left" w:pos="9498"/>
              </w:tabs>
              <w:overflowPunct w:val="0"/>
              <w:autoSpaceDE w:val="0"/>
              <w:autoSpaceDN w:val="0"/>
              <w:adjustRightInd w:val="0"/>
              <w:spacing w:after="0" w:line="20" w:lineRule="atLeast"/>
              <w:textAlignment w:val="center"/>
              <w:rPr>
                <w:rFonts w:ascii="Verdana" w:eastAsia="Cambria" w:hAnsi="Verdana" w:cs="Times-Roman"/>
                <w:color w:val="000000"/>
                <w:szCs w:val="24"/>
              </w:rPr>
            </w:pPr>
          </w:p>
        </w:tc>
        <w:tc>
          <w:tcPr>
            <w:tcW w:w="3118" w:type="dxa"/>
            <w:shd w:val="clear" w:color="auto" w:fill="auto"/>
            <w:vAlign w:val="center"/>
          </w:tcPr>
          <w:p w14:paraId="219DB6F8" w14:textId="77777777" w:rsidR="00E047A0" w:rsidRPr="00E047A0" w:rsidRDefault="00E047A0" w:rsidP="00E047A0">
            <w:pPr>
              <w:widowControl w:val="0"/>
              <w:overflowPunct w:val="0"/>
              <w:autoSpaceDE w:val="0"/>
              <w:autoSpaceDN w:val="0"/>
              <w:adjustRightInd w:val="0"/>
              <w:spacing w:after="0" w:line="240" w:lineRule="auto"/>
              <w:ind w:left="-528" w:hanging="284"/>
              <w:textAlignment w:val="baseline"/>
              <w:rPr>
                <w:rFonts w:ascii="Arial" w:eastAsia="Times New Roman" w:hAnsi="Arial" w:cs="Arial"/>
                <w:noProof/>
                <w:sz w:val="32"/>
                <w:szCs w:val="32"/>
              </w:rPr>
            </w:pPr>
            <w:r w:rsidRPr="00E047A0">
              <w:rPr>
                <w:rFonts w:ascii="Arial" w:eastAsia="Times New Roman" w:hAnsi="Arial" w:cs="Times New Roman"/>
                <w:noProof/>
                <w:szCs w:val="20"/>
                <w:lang w:val="en-US"/>
              </w:rPr>
              <w:drawing>
                <wp:anchor distT="0" distB="0" distL="114300" distR="114300" simplePos="0" relativeHeight="251661312" behindDoc="1" locked="0" layoutInCell="1" allowOverlap="1" wp14:anchorId="043F5F2F" wp14:editId="2DB8E153">
                  <wp:simplePos x="0" y="0"/>
                  <wp:positionH relativeFrom="column">
                    <wp:posOffset>5715</wp:posOffset>
                  </wp:positionH>
                  <wp:positionV relativeFrom="paragraph">
                    <wp:posOffset>24130</wp:posOffset>
                  </wp:positionV>
                  <wp:extent cx="2200275" cy="9734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pPr w:leftFromText="180" w:rightFromText="180" w:vertAnchor="text" w:horzAnchor="margin" w:tblpY="856"/>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296"/>
      </w:tblGrid>
      <w:tr w:rsidR="00E047A0" w:rsidRPr="00852C36" w14:paraId="2FCC002F" w14:textId="77777777" w:rsidTr="00E047A0">
        <w:trPr>
          <w:trHeight w:val="522"/>
        </w:trPr>
        <w:tc>
          <w:tcPr>
            <w:tcW w:w="913" w:type="dxa"/>
            <w:shd w:val="clear" w:color="000000" w:fill="DDEBF7"/>
            <w:vAlign w:val="bottom"/>
            <w:hideMark/>
          </w:tcPr>
          <w:p w14:paraId="68C7FB60" w14:textId="77777777" w:rsidR="00E047A0" w:rsidRPr="00852C36" w:rsidRDefault="00E047A0" w:rsidP="00E047A0">
            <w:pPr>
              <w:jc w:val="center"/>
              <w:rPr>
                <w:rFonts w:cstheme="minorHAnsi"/>
                <w:b/>
                <w:bCs/>
                <w:sz w:val="22"/>
                <w:szCs w:val="22"/>
                <w:lang w:eastAsia="en-GB"/>
              </w:rPr>
            </w:pPr>
            <w:r w:rsidRPr="00852C36">
              <w:rPr>
                <w:rFonts w:cstheme="minorHAnsi"/>
                <w:b/>
                <w:bCs/>
                <w:sz w:val="22"/>
                <w:szCs w:val="22"/>
                <w:lang w:eastAsia="en-GB"/>
              </w:rPr>
              <w:t>Policy Level</w:t>
            </w:r>
          </w:p>
        </w:tc>
        <w:tc>
          <w:tcPr>
            <w:tcW w:w="8296" w:type="dxa"/>
            <w:shd w:val="clear" w:color="000000" w:fill="DDEBF7"/>
            <w:noWrap/>
            <w:vAlign w:val="center"/>
            <w:hideMark/>
          </w:tcPr>
          <w:p w14:paraId="5B037C7F" w14:textId="77777777" w:rsidR="00E047A0" w:rsidRPr="00852C36" w:rsidRDefault="00E047A0" w:rsidP="00E047A0">
            <w:pPr>
              <w:jc w:val="center"/>
              <w:rPr>
                <w:rFonts w:cstheme="minorHAnsi"/>
                <w:b/>
                <w:bCs/>
                <w:sz w:val="22"/>
                <w:szCs w:val="22"/>
                <w:lang w:eastAsia="en-GB"/>
              </w:rPr>
            </w:pPr>
            <w:r w:rsidRPr="00852C36">
              <w:rPr>
                <w:rFonts w:cstheme="minorHAnsi"/>
                <w:b/>
                <w:bCs/>
                <w:sz w:val="22"/>
                <w:szCs w:val="22"/>
                <w:lang w:eastAsia="en-GB"/>
              </w:rPr>
              <w:t>Description</w:t>
            </w:r>
          </w:p>
        </w:tc>
      </w:tr>
      <w:tr w:rsidR="00E047A0" w:rsidRPr="00852C36" w14:paraId="297D9C78" w14:textId="77777777" w:rsidTr="00153AD5">
        <w:trPr>
          <w:trHeight w:val="296"/>
        </w:trPr>
        <w:tc>
          <w:tcPr>
            <w:tcW w:w="913" w:type="dxa"/>
            <w:shd w:val="clear" w:color="auto" w:fill="DEEAF6" w:themeFill="accent1" w:themeFillTint="33"/>
            <w:noWrap/>
            <w:vAlign w:val="center"/>
            <w:hideMark/>
          </w:tcPr>
          <w:p w14:paraId="402FE211" w14:textId="77777777" w:rsidR="00E047A0" w:rsidRPr="00852C36" w:rsidRDefault="00E047A0" w:rsidP="00D51684">
            <w:pPr>
              <w:spacing w:after="0"/>
              <w:jc w:val="center"/>
              <w:rPr>
                <w:rFonts w:cstheme="minorHAnsi"/>
                <w:b/>
                <w:sz w:val="22"/>
                <w:szCs w:val="22"/>
                <w:lang w:eastAsia="en-GB"/>
              </w:rPr>
            </w:pPr>
            <w:r w:rsidRPr="00852C36">
              <w:rPr>
                <w:rFonts w:cstheme="minorHAnsi"/>
                <w:b/>
                <w:sz w:val="22"/>
                <w:szCs w:val="22"/>
                <w:lang w:eastAsia="en-GB"/>
              </w:rPr>
              <w:t>2</w:t>
            </w:r>
          </w:p>
        </w:tc>
        <w:tc>
          <w:tcPr>
            <w:tcW w:w="8296" w:type="dxa"/>
            <w:shd w:val="clear" w:color="auto" w:fill="auto"/>
            <w:vAlign w:val="bottom"/>
          </w:tcPr>
          <w:p w14:paraId="14E70D80" w14:textId="77777777" w:rsidR="00D51684" w:rsidRDefault="00D51684" w:rsidP="00D51684">
            <w:pPr>
              <w:spacing w:after="0"/>
              <w:jc w:val="center"/>
              <w:rPr>
                <w:rFonts w:ascii="Calibri" w:hAnsi="Calibri" w:cs="Calibri"/>
                <w:color w:val="000000"/>
                <w:sz w:val="22"/>
                <w:szCs w:val="22"/>
              </w:rPr>
            </w:pPr>
          </w:p>
          <w:p w14:paraId="27380D0A" w14:textId="67467443" w:rsidR="00E047A0" w:rsidRDefault="00E047A0" w:rsidP="00D51684">
            <w:pPr>
              <w:spacing w:after="0"/>
              <w:jc w:val="center"/>
              <w:rPr>
                <w:rFonts w:ascii="Calibri" w:hAnsi="Calibri" w:cs="Calibri"/>
                <w:color w:val="000000"/>
                <w:sz w:val="22"/>
                <w:szCs w:val="22"/>
              </w:rPr>
            </w:pPr>
            <w:r w:rsidRPr="00852C36">
              <w:rPr>
                <w:rFonts w:ascii="Calibri" w:hAnsi="Calibri" w:cs="Calibri"/>
                <w:color w:val="000000"/>
                <w:sz w:val="22"/>
                <w:szCs w:val="22"/>
              </w:rPr>
              <w:t>ODST Statutory Policy (ALL Schools with no change allowed to core text)</w:t>
            </w:r>
          </w:p>
          <w:p w14:paraId="159252C2" w14:textId="15D854C0" w:rsidR="00D51684" w:rsidRPr="00852C36" w:rsidRDefault="00D51684" w:rsidP="00D51684">
            <w:pPr>
              <w:spacing w:after="0"/>
              <w:jc w:val="center"/>
              <w:rPr>
                <w:rFonts w:cstheme="minorHAnsi"/>
                <w:b/>
                <w:sz w:val="22"/>
                <w:szCs w:val="22"/>
                <w:lang w:eastAsia="en-GB"/>
              </w:rPr>
            </w:pPr>
          </w:p>
        </w:tc>
      </w:tr>
    </w:tbl>
    <w:p w14:paraId="1801A1ED" w14:textId="6809F797" w:rsidR="00E047A0" w:rsidRDefault="00E047A0" w:rsidP="00E047A0">
      <w:pPr>
        <w:pStyle w:val="Title"/>
      </w:pPr>
      <w:r>
        <w:rPr>
          <w:rFonts w:ascii="Calibri" w:hAnsi="Calibri" w:cs="Calibri"/>
        </w:rPr>
        <w:tab/>
      </w:r>
    </w:p>
    <w:p w14:paraId="6E4A39CF" w14:textId="6DB0D398" w:rsidR="007B0456" w:rsidRPr="008D573A" w:rsidRDefault="007B0456" w:rsidP="00D51684">
      <w:pPr>
        <w:pStyle w:val="Title"/>
        <w:jc w:val="center"/>
        <w:rPr>
          <w:rFonts w:ascii="Calibri" w:hAnsi="Calibri" w:cs="Calibri"/>
          <w:b/>
          <w:sz w:val="22"/>
          <w:szCs w:val="22"/>
        </w:rPr>
      </w:pPr>
      <w:r w:rsidRPr="008D573A">
        <w:rPr>
          <w:rFonts w:ascii="Calibri" w:hAnsi="Calibri" w:cs="Calibri"/>
          <w:b/>
          <w:sz w:val="22"/>
          <w:szCs w:val="22"/>
        </w:rPr>
        <w:t xml:space="preserve">Model Pay Policy for Teachers </w:t>
      </w:r>
      <w:r w:rsidR="0032409C" w:rsidRPr="008D573A">
        <w:rPr>
          <w:rFonts w:ascii="Calibri" w:hAnsi="Calibri" w:cs="Calibri"/>
          <w:b/>
          <w:sz w:val="22"/>
          <w:szCs w:val="22"/>
        </w:rPr>
        <w:t>201</w:t>
      </w:r>
      <w:r w:rsidR="008D573A" w:rsidRPr="008D573A">
        <w:rPr>
          <w:rFonts w:ascii="Calibri" w:hAnsi="Calibri" w:cs="Calibri"/>
          <w:b/>
          <w:sz w:val="22"/>
          <w:szCs w:val="22"/>
        </w:rPr>
        <w:t>8</w:t>
      </w:r>
    </w:p>
    <w:p w14:paraId="2BE2BD0A" w14:textId="77777777" w:rsidR="00D51684" w:rsidRPr="008D573A" w:rsidRDefault="00D51684" w:rsidP="00D51684">
      <w:pPr>
        <w:tabs>
          <w:tab w:val="left" w:pos="426"/>
        </w:tabs>
        <w:spacing w:after="0"/>
        <w:jc w:val="both"/>
        <w:rPr>
          <w:rFonts w:ascii="Calibri" w:hAnsi="Calibri" w:cs="Calibri"/>
          <w:b/>
          <w:sz w:val="22"/>
          <w:szCs w:val="22"/>
          <w:u w:val="single"/>
        </w:rPr>
      </w:pPr>
    </w:p>
    <w:p w14:paraId="6F69490F" w14:textId="63F6E324" w:rsidR="00D51684" w:rsidRPr="008D573A" w:rsidRDefault="00D51684" w:rsidP="00D51684">
      <w:pPr>
        <w:ind w:left="426" w:hanging="426"/>
        <w:jc w:val="both"/>
        <w:rPr>
          <w:rFonts w:ascii="Calibri" w:hAnsi="Calibri" w:cs="Calibri"/>
          <w:b/>
          <w:sz w:val="22"/>
          <w:szCs w:val="22"/>
        </w:rPr>
      </w:pPr>
      <w:r w:rsidRPr="008D573A">
        <w:rPr>
          <w:rFonts w:ascii="Calibri" w:hAnsi="Calibri" w:cs="Calibri"/>
          <w:b/>
          <w:sz w:val="22"/>
          <w:szCs w:val="22"/>
          <w:u w:val="single"/>
        </w:rPr>
        <w:t>OVERVIEW</w:t>
      </w:r>
    </w:p>
    <w:p w14:paraId="6A90C57C" w14:textId="2F3D60CB" w:rsidR="00F51DDD" w:rsidRDefault="008F0598" w:rsidP="00D51684">
      <w:pPr>
        <w:spacing w:after="0"/>
        <w:jc w:val="both"/>
        <w:rPr>
          <w:rFonts w:ascii="Calibri" w:hAnsi="Calibri" w:cs="Calibri"/>
          <w:sz w:val="22"/>
          <w:szCs w:val="22"/>
        </w:rPr>
      </w:pPr>
      <w:r w:rsidRPr="008F0598">
        <w:rPr>
          <w:rFonts w:ascii="Calibri" w:hAnsi="Calibri" w:cs="Calibri"/>
          <w:sz w:val="22"/>
          <w:szCs w:val="22"/>
        </w:rPr>
        <w:t xml:space="preserve">This policy has been developed taking into account the decisions that relevant bodies have to make. It covers pay arrangements for all teachers, including headteachers. </w:t>
      </w:r>
      <w:r w:rsidR="00D51684" w:rsidRPr="008F0598">
        <w:rPr>
          <w:rFonts w:ascii="Calibri" w:hAnsi="Calibri" w:cs="Calibri"/>
          <w:sz w:val="22"/>
          <w:szCs w:val="22"/>
        </w:rPr>
        <w:t>The policy has been written in the context of schools and academies</w:t>
      </w:r>
      <w:r w:rsidR="00F51DDD" w:rsidRPr="008F0598">
        <w:rPr>
          <w:rFonts w:ascii="Calibri" w:hAnsi="Calibri" w:cs="Calibri"/>
          <w:sz w:val="22"/>
          <w:szCs w:val="22"/>
        </w:rPr>
        <w:t>,</w:t>
      </w:r>
      <w:r w:rsidR="00D51684" w:rsidRPr="008F0598">
        <w:rPr>
          <w:rFonts w:ascii="Calibri" w:hAnsi="Calibri" w:cs="Calibri"/>
          <w:sz w:val="22"/>
          <w:szCs w:val="22"/>
        </w:rPr>
        <w:t xml:space="preserve"> but the same principles would apply to centrally employed or</w:t>
      </w:r>
      <w:r w:rsidR="00D51684" w:rsidRPr="008D573A">
        <w:rPr>
          <w:rFonts w:ascii="Calibri" w:hAnsi="Calibri" w:cs="Calibri"/>
          <w:sz w:val="22"/>
          <w:szCs w:val="22"/>
        </w:rPr>
        <w:t xml:space="preserve"> unattached teachers. </w:t>
      </w:r>
    </w:p>
    <w:p w14:paraId="1C97FE9C" w14:textId="33B25027" w:rsidR="00F51DDD" w:rsidRDefault="00F51DDD" w:rsidP="00D51684">
      <w:pPr>
        <w:spacing w:after="0"/>
        <w:jc w:val="both"/>
        <w:rPr>
          <w:rFonts w:ascii="Calibri" w:hAnsi="Calibri" w:cs="Calibri"/>
          <w:sz w:val="22"/>
          <w:szCs w:val="22"/>
        </w:rPr>
      </w:pPr>
    </w:p>
    <w:p w14:paraId="5CAD8274" w14:textId="5AB9AB3A" w:rsidR="00D51684" w:rsidRPr="008D573A" w:rsidRDefault="00D51684" w:rsidP="00D51684">
      <w:pPr>
        <w:spacing w:after="0"/>
        <w:jc w:val="both"/>
        <w:rPr>
          <w:rFonts w:ascii="Calibri" w:hAnsi="Calibri" w:cs="Calibri"/>
          <w:sz w:val="22"/>
          <w:szCs w:val="22"/>
        </w:rPr>
      </w:pPr>
      <w:r w:rsidRPr="008D573A">
        <w:rPr>
          <w:rFonts w:ascii="Calibri" w:hAnsi="Calibri" w:cs="Calibri"/>
          <w:sz w:val="22"/>
          <w:szCs w:val="22"/>
        </w:rPr>
        <w:t xml:space="preserve">In line with DfE policy all pay progression for teaching staff in ODST schools </w:t>
      </w:r>
      <w:r w:rsidRPr="008D573A">
        <w:rPr>
          <w:rFonts w:ascii="Calibri" w:hAnsi="Calibri" w:cs="Calibri"/>
          <w:sz w:val="22"/>
          <w:szCs w:val="22"/>
          <w:lang w:eastAsia="en-GB"/>
        </w:rPr>
        <w:t>should</w:t>
      </w:r>
      <w:r w:rsidRPr="008D573A">
        <w:rPr>
          <w:rFonts w:ascii="Calibri" w:hAnsi="Calibri" w:cs="Calibri"/>
          <w:sz w:val="22"/>
          <w:szCs w:val="22"/>
        </w:rPr>
        <w:t xml:space="preserve"> be linked to performance. The Appraisal process is the means by which performance will be assessed.</w:t>
      </w:r>
    </w:p>
    <w:p w14:paraId="077283B2" w14:textId="77777777" w:rsidR="00D51684" w:rsidRPr="008D573A" w:rsidRDefault="00D51684" w:rsidP="00D51684">
      <w:pPr>
        <w:ind w:left="426"/>
        <w:jc w:val="both"/>
        <w:rPr>
          <w:rFonts w:ascii="Calibri" w:hAnsi="Calibri" w:cs="Calibri"/>
          <w:sz w:val="22"/>
          <w:szCs w:val="22"/>
        </w:rPr>
      </w:pPr>
    </w:p>
    <w:p w14:paraId="4F32F830" w14:textId="1E41BE95" w:rsidR="00D51684" w:rsidRPr="008D573A" w:rsidRDefault="00D51684" w:rsidP="00D51684">
      <w:pPr>
        <w:tabs>
          <w:tab w:val="left" w:pos="426"/>
        </w:tabs>
        <w:spacing w:after="0"/>
        <w:jc w:val="both"/>
        <w:rPr>
          <w:rFonts w:ascii="Calibri" w:hAnsi="Calibri" w:cs="Calibri"/>
          <w:b/>
          <w:sz w:val="22"/>
          <w:szCs w:val="22"/>
          <w:u w:val="single"/>
        </w:rPr>
      </w:pPr>
      <w:r w:rsidRPr="008D573A">
        <w:rPr>
          <w:rFonts w:ascii="Calibri" w:hAnsi="Calibri" w:cs="Calibri"/>
          <w:b/>
          <w:sz w:val="22"/>
          <w:szCs w:val="22"/>
          <w:u w:val="single"/>
        </w:rPr>
        <w:t>SCOPE</w:t>
      </w:r>
    </w:p>
    <w:p w14:paraId="5B390B95" w14:textId="77777777" w:rsidR="00D51684" w:rsidRPr="008D573A" w:rsidRDefault="00D51684" w:rsidP="00D51684">
      <w:pPr>
        <w:tabs>
          <w:tab w:val="left" w:pos="426"/>
        </w:tabs>
        <w:spacing w:after="0"/>
        <w:jc w:val="both"/>
        <w:rPr>
          <w:rFonts w:ascii="Calibri" w:hAnsi="Calibri" w:cs="Calibri"/>
          <w:b/>
          <w:sz w:val="22"/>
          <w:szCs w:val="22"/>
          <w:u w:val="single"/>
        </w:rPr>
      </w:pPr>
    </w:p>
    <w:p w14:paraId="4503F69C" w14:textId="77777777" w:rsidR="00D51684" w:rsidRPr="008D573A" w:rsidRDefault="00D51684" w:rsidP="00D51684">
      <w:pPr>
        <w:pStyle w:val="ListParagraph"/>
        <w:widowControl/>
        <w:numPr>
          <w:ilvl w:val="0"/>
          <w:numId w:val="6"/>
        </w:numPr>
        <w:overflowPunct w:val="0"/>
        <w:autoSpaceDE w:val="0"/>
        <w:autoSpaceDN w:val="0"/>
        <w:adjustRightInd w:val="0"/>
        <w:ind w:left="425" w:firstLine="0"/>
        <w:contextualSpacing/>
        <w:jc w:val="both"/>
        <w:textAlignment w:val="baseline"/>
        <w:rPr>
          <w:rFonts w:ascii="Calibri" w:hAnsi="Calibri" w:cs="Calibri"/>
          <w:lang w:eastAsia="en-GB"/>
        </w:rPr>
      </w:pPr>
      <w:r w:rsidRPr="008D573A">
        <w:rPr>
          <w:rFonts w:ascii="Calibri" w:hAnsi="Calibri" w:cs="Calibri"/>
          <w:lang w:eastAsia="en-GB"/>
        </w:rPr>
        <w:t xml:space="preserve">Governing Body </w:t>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t>□</w:t>
      </w:r>
      <w:r w:rsidRPr="008D573A">
        <w:rPr>
          <w:rFonts w:ascii="Calibri" w:hAnsi="Calibri" w:cs="Calibri"/>
          <w:lang w:eastAsia="en-GB"/>
        </w:rPr>
        <w:tab/>
      </w:r>
      <w:r w:rsidRPr="008D573A">
        <w:rPr>
          <w:rFonts w:ascii="Calibri" w:hAnsi="Calibri" w:cs="Calibri"/>
          <w:lang w:eastAsia="en-GB"/>
        </w:rPr>
        <w:tab/>
      </w:r>
    </w:p>
    <w:p w14:paraId="44189238" w14:textId="77777777" w:rsidR="00D51684" w:rsidRPr="008D573A" w:rsidRDefault="00D51684" w:rsidP="00D51684">
      <w:pPr>
        <w:pStyle w:val="ListParagraph"/>
        <w:widowControl/>
        <w:numPr>
          <w:ilvl w:val="0"/>
          <w:numId w:val="6"/>
        </w:numPr>
        <w:overflowPunct w:val="0"/>
        <w:autoSpaceDE w:val="0"/>
        <w:autoSpaceDN w:val="0"/>
        <w:adjustRightInd w:val="0"/>
        <w:ind w:left="425" w:firstLine="0"/>
        <w:contextualSpacing/>
        <w:jc w:val="both"/>
        <w:textAlignment w:val="baseline"/>
        <w:rPr>
          <w:rFonts w:ascii="Calibri" w:hAnsi="Calibri" w:cs="Calibri"/>
          <w:lang w:eastAsia="en-GB"/>
        </w:rPr>
      </w:pPr>
      <w:r w:rsidRPr="008D573A">
        <w:rPr>
          <w:rFonts w:ascii="Calibri" w:hAnsi="Calibri" w:cs="Calibri"/>
          <w:b/>
          <w:lang w:eastAsia="en-GB"/>
        </w:rPr>
        <w:t>Teaching Staff</w:t>
      </w:r>
      <w:r w:rsidRPr="008D573A">
        <w:rPr>
          <w:rFonts w:ascii="Calibri" w:hAnsi="Calibri" w:cs="Calibri"/>
          <w:b/>
          <w:lang w:eastAsia="en-GB"/>
        </w:rPr>
        <w:tab/>
      </w:r>
      <w:r w:rsidRPr="008D573A">
        <w:rPr>
          <w:rFonts w:ascii="Calibri" w:hAnsi="Calibri" w:cs="Calibri"/>
          <w:b/>
          <w:lang w:eastAsia="en-GB"/>
        </w:rPr>
        <w:tab/>
      </w:r>
      <w:r w:rsidRPr="008D573A">
        <w:rPr>
          <w:rFonts w:ascii="Calibri" w:hAnsi="Calibri" w:cs="Calibri"/>
          <w:b/>
          <w:lang w:eastAsia="en-GB"/>
        </w:rPr>
        <w:tab/>
      </w:r>
      <w:r w:rsidRPr="008D573A">
        <w:rPr>
          <w:rFonts w:ascii="Calibri" w:hAnsi="Calibri" w:cs="Calibri"/>
          <w:b/>
          <w:lang w:eastAsia="en-GB"/>
        </w:rPr>
        <w:tab/>
      </w:r>
      <w:r w:rsidRPr="008D573A">
        <w:rPr>
          <w:rFonts w:ascii="Calibri" w:hAnsi="Calibri" w:cs="Calibri"/>
          <w:b/>
          <w:lang w:eastAsia="en-GB"/>
        </w:rPr>
        <w:sym w:font="Wingdings 2" w:char="F050"/>
      </w:r>
      <w:r w:rsidRPr="008D573A">
        <w:rPr>
          <w:rFonts w:ascii="Calibri" w:hAnsi="Calibri" w:cs="Calibri"/>
          <w:b/>
          <w:lang w:eastAsia="en-GB"/>
        </w:rPr>
        <w:tab/>
      </w:r>
      <w:r w:rsidRPr="008D573A">
        <w:rPr>
          <w:rFonts w:ascii="Calibri" w:hAnsi="Calibri" w:cs="Calibri"/>
          <w:lang w:eastAsia="en-GB"/>
        </w:rPr>
        <w:tab/>
      </w:r>
    </w:p>
    <w:p w14:paraId="7DAE361F" w14:textId="77777777" w:rsidR="00D51684" w:rsidRPr="008D573A" w:rsidRDefault="00D51684" w:rsidP="00D51684">
      <w:pPr>
        <w:pStyle w:val="ListParagraph"/>
        <w:widowControl/>
        <w:numPr>
          <w:ilvl w:val="0"/>
          <w:numId w:val="6"/>
        </w:numPr>
        <w:overflowPunct w:val="0"/>
        <w:autoSpaceDE w:val="0"/>
        <w:autoSpaceDN w:val="0"/>
        <w:adjustRightInd w:val="0"/>
        <w:ind w:left="425" w:firstLine="0"/>
        <w:contextualSpacing/>
        <w:jc w:val="both"/>
        <w:textAlignment w:val="baseline"/>
        <w:rPr>
          <w:rFonts w:ascii="Calibri" w:hAnsi="Calibri" w:cs="Calibri"/>
          <w:lang w:eastAsia="en-GB"/>
        </w:rPr>
      </w:pPr>
      <w:r w:rsidRPr="008D573A">
        <w:rPr>
          <w:rFonts w:ascii="Calibri" w:hAnsi="Calibri" w:cs="Calibri"/>
          <w:b/>
          <w:lang w:eastAsia="en-GB"/>
        </w:rPr>
        <w:t>Headteacher</w:t>
      </w:r>
      <w:r w:rsidRPr="008D573A">
        <w:rPr>
          <w:rFonts w:ascii="Calibri" w:hAnsi="Calibri" w:cs="Calibri"/>
          <w:b/>
          <w:lang w:eastAsia="en-GB"/>
        </w:rPr>
        <w:tab/>
      </w:r>
      <w:r w:rsidRPr="008D573A">
        <w:rPr>
          <w:rFonts w:ascii="Calibri" w:hAnsi="Calibri" w:cs="Calibri"/>
          <w:b/>
          <w:lang w:eastAsia="en-GB"/>
        </w:rPr>
        <w:tab/>
      </w:r>
      <w:r w:rsidRPr="008D573A">
        <w:rPr>
          <w:rFonts w:ascii="Calibri" w:hAnsi="Calibri" w:cs="Calibri"/>
          <w:b/>
          <w:lang w:eastAsia="en-GB"/>
        </w:rPr>
        <w:tab/>
      </w:r>
      <w:r w:rsidRPr="008D573A">
        <w:rPr>
          <w:rFonts w:ascii="Calibri" w:hAnsi="Calibri" w:cs="Calibri"/>
          <w:b/>
          <w:lang w:eastAsia="en-GB"/>
        </w:rPr>
        <w:tab/>
      </w:r>
      <w:r w:rsidRPr="008D573A">
        <w:rPr>
          <w:rFonts w:ascii="Calibri" w:hAnsi="Calibri" w:cs="Calibri"/>
          <w:b/>
          <w:lang w:eastAsia="en-GB"/>
        </w:rPr>
        <w:sym w:font="Wingdings 2" w:char="F050"/>
      </w:r>
      <w:r w:rsidRPr="008D573A">
        <w:rPr>
          <w:rFonts w:ascii="Calibri" w:hAnsi="Calibri" w:cs="Calibri"/>
          <w:b/>
          <w:lang w:eastAsia="en-GB"/>
        </w:rPr>
        <w:tab/>
      </w:r>
      <w:r w:rsidRPr="008D573A">
        <w:rPr>
          <w:rFonts w:ascii="Calibri" w:hAnsi="Calibri" w:cs="Calibri"/>
          <w:lang w:eastAsia="en-GB"/>
        </w:rPr>
        <w:tab/>
      </w:r>
    </w:p>
    <w:p w14:paraId="1F5F43EA" w14:textId="77777777" w:rsidR="00D51684" w:rsidRPr="008D573A" w:rsidRDefault="00D51684" w:rsidP="00D51684">
      <w:pPr>
        <w:pStyle w:val="ListParagraph"/>
        <w:widowControl/>
        <w:numPr>
          <w:ilvl w:val="0"/>
          <w:numId w:val="6"/>
        </w:numPr>
        <w:overflowPunct w:val="0"/>
        <w:autoSpaceDE w:val="0"/>
        <w:autoSpaceDN w:val="0"/>
        <w:adjustRightInd w:val="0"/>
        <w:ind w:left="425" w:firstLine="0"/>
        <w:contextualSpacing/>
        <w:jc w:val="both"/>
        <w:textAlignment w:val="baseline"/>
        <w:rPr>
          <w:rFonts w:ascii="Calibri" w:hAnsi="Calibri" w:cs="Calibri"/>
          <w:lang w:eastAsia="en-GB"/>
        </w:rPr>
      </w:pPr>
      <w:r w:rsidRPr="008D573A">
        <w:rPr>
          <w:rFonts w:ascii="Calibri" w:hAnsi="Calibri" w:cs="Calibri"/>
          <w:lang w:eastAsia="en-GB"/>
        </w:rPr>
        <w:t>Support staff</w:t>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t>□</w:t>
      </w:r>
      <w:r w:rsidRPr="008D573A">
        <w:rPr>
          <w:rFonts w:ascii="Calibri" w:hAnsi="Calibri" w:cs="Calibri"/>
          <w:lang w:eastAsia="en-GB"/>
        </w:rPr>
        <w:tab/>
      </w:r>
      <w:r w:rsidRPr="008D573A">
        <w:rPr>
          <w:rFonts w:ascii="Calibri" w:hAnsi="Calibri" w:cs="Calibri"/>
          <w:lang w:eastAsia="en-GB"/>
        </w:rPr>
        <w:tab/>
      </w:r>
    </w:p>
    <w:p w14:paraId="24BD3D34" w14:textId="0E0F6FCE" w:rsidR="00D51684" w:rsidRPr="008D573A" w:rsidRDefault="00D51684" w:rsidP="00D51684">
      <w:pPr>
        <w:pStyle w:val="ListParagraph"/>
        <w:widowControl/>
        <w:numPr>
          <w:ilvl w:val="0"/>
          <w:numId w:val="6"/>
        </w:numPr>
        <w:overflowPunct w:val="0"/>
        <w:autoSpaceDE w:val="0"/>
        <w:autoSpaceDN w:val="0"/>
        <w:adjustRightInd w:val="0"/>
        <w:ind w:left="425" w:firstLine="0"/>
        <w:contextualSpacing/>
        <w:jc w:val="both"/>
        <w:textAlignment w:val="baseline"/>
        <w:rPr>
          <w:rFonts w:ascii="Calibri" w:hAnsi="Calibri" w:cs="Calibri"/>
          <w:lang w:eastAsia="en-GB"/>
        </w:rPr>
      </w:pPr>
      <w:r w:rsidRPr="008D573A">
        <w:rPr>
          <w:rFonts w:ascii="Calibri" w:hAnsi="Calibri" w:cs="Calibri"/>
          <w:lang w:eastAsia="en-GB"/>
        </w:rPr>
        <w:t>All Staff</w:t>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r>
      <w:r w:rsidR="00F51DDD">
        <w:rPr>
          <w:rFonts w:ascii="Calibri" w:hAnsi="Calibri" w:cs="Calibri"/>
          <w:lang w:eastAsia="en-GB"/>
        </w:rPr>
        <w:tab/>
      </w:r>
      <w:r w:rsidRPr="008D573A">
        <w:rPr>
          <w:rFonts w:ascii="Calibri" w:hAnsi="Calibri" w:cs="Calibri"/>
          <w:lang w:eastAsia="en-GB"/>
        </w:rPr>
        <w:t>□</w:t>
      </w:r>
    </w:p>
    <w:p w14:paraId="0AE1BB87" w14:textId="77777777" w:rsidR="00D51684" w:rsidRPr="008D573A" w:rsidRDefault="00D51684" w:rsidP="00D51684">
      <w:pPr>
        <w:pStyle w:val="ListParagraph"/>
        <w:widowControl/>
        <w:numPr>
          <w:ilvl w:val="0"/>
          <w:numId w:val="6"/>
        </w:numPr>
        <w:overflowPunct w:val="0"/>
        <w:autoSpaceDE w:val="0"/>
        <w:autoSpaceDN w:val="0"/>
        <w:adjustRightInd w:val="0"/>
        <w:ind w:left="425" w:firstLine="0"/>
        <w:contextualSpacing/>
        <w:jc w:val="both"/>
        <w:textAlignment w:val="baseline"/>
        <w:rPr>
          <w:rFonts w:ascii="Calibri" w:hAnsi="Calibri" w:cs="Calibri"/>
          <w:lang w:eastAsia="en-GB"/>
        </w:rPr>
      </w:pPr>
      <w:r w:rsidRPr="008D573A">
        <w:rPr>
          <w:rFonts w:ascii="Calibri" w:hAnsi="Calibri" w:cs="Calibri"/>
          <w:lang w:eastAsia="en-GB"/>
        </w:rPr>
        <w:t>Pupils</w:t>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r>
      <w:r w:rsidRPr="008D573A">
        <w:rPr>
          <w:rFonts w:ascii="Calibri" w:hAnsi="Calibri" w:cs="Calibri"/>
          <w:lang w:eastAsia="en-GB"/>
        </w:rPr>
        <w:tab/>
        <w:t>□</w:t>
      </w:r>
    </w:p>
    <w:p w14:paraId="10E3D009" w14:textId="3EF6C08D" w:rsidR="00D51684" w:rsidRPr="008D573A" w:rsidRDefault="00D51684" w:rsidP="00D51684">
      <w:pPr>
        <w:pStyle w:val="ListParagraph"/>
        <w:widowControl/>
        <w:numPr>
          <w:ilvl w:val="0"/>
          <w:numId w:val="6"/>
        </w:numPr>
        <w:overflowPunct w:val="0"/>
        <w:autoSpaceDE w:val="0"/>
        <w:autoSpaceDN w:val="0"/>
        <w:adjustRightInd w:val="0"/>
        <w:ind w:left="425" w:firstLine="0"/>
        <w:contextualSpacing/>
        <w:jc w:val="both"/>
        <w:textAlignment w:val="baseline"/>
        <w:rPr>
          <w:rFonts w:ascii="Calibri" w:hAnsi="Calibri" w:cs="Calibri"/>
          <w:lang w:eastAsia="en-GB"/>
        </w:rPr>
      </w:pPr>
      <w:r w:rsidRPr="008D573A">
        <w:rPr>
          <w:rFonts w:ascii="Calibri" w:hAnsi="Calibri" w:cs="Calibri"/>
          <w:lang w:eastAsia="en-GB"/>
        </w:rPr>
        <w:t>Contractors/ Service Providers</w:t>
      </w:r>
      <w:r w:rsidRPr="008D573A">
        <w:rPr>
          <w:rFonts w:ascii="Calibri" w:hAnsi="Calibri" w:cs="Calibri"/>
          <w:lang w:eastAsia="en-GB"/>
        </w:rPr>
        <w:tab/>
      </w:r>
      <w:r w:rsidRPr="008D573A">
        <w:rPr>
          <w:rFonts w:ascii="Calibri" w:hAnsi="Calibri" w:cs="Calibri"/>
          <w:lang w:eastAsia="en-GB"/>
        </w:rPr>
        <w:tab/>
        <w:t>□</w:t>
      </w:r>
    </w:p>
    <w:p w14:paraId="1DAFEB74" w14:textId="77777777" w:rsidR="00D51684" w:rsidRPr="008D573A" w:rsidRDefault="00D51684" w:rsidP="00D51684">
      <w:pPr>
        <w:spacing w:after="0"/>
        <w:ind w:left="426" w:hanging="426"/>
        <w:jc w:val="both"/>
        <w:rPr>
          <w:rFonts w:ascii="Calibri" w:hAnsi="Calibri" w:cs="Calibri"/>
          <w:b/>
          <w:caps/>
          <w:sz w:val="22"/>
          <w:szCs w:val="22"/>
          <w:u w:val="single"/>
        </w:rPr>
      </w:pPr>
    </w:p>
    <w:p w14:paraId="290136FB" w14:textId="698DE63B" w:rsidR="00D51684" w:rsidRPr="008D573A" w:rsidRDefault="00D51684" w:rsidP="00D51684">
      <w:pPr>
        <w:spacing w:after="0"/>
        <w:ind w:left="426" w:hanging="426"/>
        <w:jc w:val="both"/>
        <w:rPr>
          <w:rFonts w:ascii="Calibri" w:hAnsi="Calibri" w:cs="Calibri"/>
          <w:b/>
          <w:sz w:val="22"/>
          <w:szCs w:val="22"/>
          <w:lang w:eastAsia="en-GB"/>
        </w:rPr>
      </w:pPr>
      <w:r w:rsidRPr="008D573A">
        <w:rPr>
          <w:rFonts w:ascii="Calibri" w:hAnsi="Calibri" w:cs="Calibri"/>
          <w:b/>
          <w:caps/>
          <w:sz w:val="22"/>
          <w:szCs w:val="22"/>
          <w:u w:val="single"/>
        </w:rPr>
        <w:t>relevant Legislation</w:t>
      </w:r>
    </w:p>
    <w:p w14:paraId="2EA712B4" w14:textId="77777777" w:rsidR="00D51684" w:rsidRPr="008D573A" w:rsidRDefault="00D51684" w:rsidP="00D51684">
      <w:pPr>
        <w:tabs>
          <w:tab w:val="left" w:pos="426"/>
        </w:tabs>
        <w:spacing w:after="0"/>
        <w:jc w:val="both"/>
        <w:rPr>
          <w:rFonts w:ascii="Calibri" w:hAnsi="Calibri" w:cs="Calibri"/>
          <w:sz w:val="22"/>
          <w:szCs w:val="22"/>
        </w:rPr>
      </w:pPr>
    </w:p>
    <w:p w14:paraId="5A853CDC" w14:textId="77777777" w:rsidR="00D51684" w:rsidRPr="008D573A" w:rsidRDefault="00D51684" w:rsidP="00D51684">
      <w:pPr>
        <w:pStyle w:val="ListParagraph"/>
        <w:numPr>
          <w:ilvl w:val="0"/>
          <w:numId w:val="7"/>
        </w:numPr>
        <w:tabs>
          <w:tab w:val="left" w:pos="426"/>
        </w:tabs>
        <w:overflowPunct w:val="0"/>
        <w:autoSpaceDE w:val="0"/>
        <w:autoSpaceDN w:val="0"/>
        <w:adjustRightInd w:val="0"/>
        <w:contextualSpacing/>
        <w:jc w:val="both"/>
        <w:textAlignment w:val="baseline"/>
        <w:rPr>
          <w:rFonts w:ascii="Calibri" w:hAnsi="Calibri" w:cs="Calibri"/>
        </w:rPr>
      </w:pPr>
      <w:r w:rsidRPr="008D573A">
        <w:rPr>
          <w:rFonts w:ascii="Calibri" w:hAnsi="Calibri" w:cs="Calibri"/>
        </w:rPr>
        <w:t>Education Act 2011</w:t>
      </w:r>
    </w:p>
    <w:p w14:paraId="447CA9F9" w14:textId="77777777" w:rsidR="00D51684" w:rsidRPr="008D573A" w:rsidRDefault="00D51684" w:rsidP="00D51684">
      <w:pPr>
        <w:pStyle w:val="ListParagraph"/>
        <w:widowControl/>
        <w:numPr>
          <w:ilvl w:val="0"/>
          <w:numId w:val="7"/>
        </w:numPr>
        <w:contextualSpacing/>
        <w:jc w:val="both"/>
        <w:rPr>
          <w:rFonts w:ascii="Calibri" w:hAnsi="Calibri" w:cs="Calibri"/>
        </w:rPr>
      </w:pPr>
      <w:r w:rsidRPr="008D573A">
        <w:rPr>
          <w:rFonts w:ascii="Calibri" w:hAnsi="Calibri" w:cs="Calibri"/>
        </w:rPr>
        <w:t>Employment Rights Act 1996</w:t>
      </w:r>
    </w:p>
    <w:p w14:paraId="7D919E6E" w14:textId="77777777" w:rsidR="00D51684" w:rsidRPr="008D573A" w:rsidRDefault="00D51684" w:rsidP="00D51684">
      <w:pPr>
        <w:pStyle w:val="ListParagraph"/>
        <w:widowControl/>
        <w:numPr>
          <w:ilvl w:val="0"/>
          <w:numId w:val="7"/>
        </w:numPr>
        <w:contextualSpacing/>
        <w:jc w:val="both"/>
        <w:rPr>
          <w:rFonts w:ascii="Calibri" w:hAnsi="Calibri" w:cs="Calibri"/>
        </w:rPr>
      </w:pPr>
      <w:r w:rsidRPr="008D573A">
        <w:rPr>
          <w:rFonts w:ascii="Calibri" w:hAnsi="Calibri" w:cs="Calibri"/>
        </w:rPr>
        <w:t>Employment Relations Act 1999, Employment Act 2002</w:t>
      </w:r>
    </w:p>
    <w:p w14:paraId="5677CE28" w14:textId="77777777" w:rsidR="00D51684" w:rsidRPr="008D573A" w:rsidRDefault="00D51684" w:rsidP="00D51684">
      <w:pPr>
        <w:pStyle w:val="ListParagraph"/>
        <w:widowControl/>
        <w:numPr>
          <w:ilvl w:val="0"/>
          <w:numId w:val="7"/>
        </w:numPr>
        <w:contextualSpacing/>
        <w:jc w:val="both"/>
        <w:rPr>
          <w:rFonts w:ascii="Calibri" w:hAnsi="Calibri" w:cs="Calibri"/>
        </w:rPr>
      </w:pPr>
      <w:r w:rsidRPr="008D573A">
        <w:rPr>
          <w:rFonts w:ascii="Calibri" w:hAnsi="Calibri" w:cs="Calibri"/>
        </w:rPr>
        <w:t>Part-Time Workers (Prevention of Less Favourable Treatment) Regulations 2000</w:t>
      </w:r>
    </w:p>
    <w:p w14:paraId="4D2CB976" w14:textId="77777777" w:rsidR="00D51684" w:rsidRPr="008D573A" w:rsidRDefault="00D51684" w:rsidP="00D51684">
      <w:pPr>
        <w:pStyle w:val="ListParagraph"/>
        <w:widowControl/>
        <w:numPr>
          <w:ilvl w:val="0"/>
          <w:numId w:val="7"/>
        </w:numPr>
        <w:contextualSpacing/>
        <w:jc w:val="both"/>
        <w:rPr>
          <w:rFonts w:ascii="Calibri" w:hAnsi="Calibri" w:cs="Calibri"/>
        </w:rPr>
      </w:pPr>
      <w:r w:rsidRPr="008D573A">
        <w:rPr>
          <w:rFonts w:ascii="Calibri" w:hAnsi="Calibri" w:cs="Calibri"/>
        </w:rPr>
        <w:t xml:space="preserve">Fixed Term Employees (Prevention of Less Favourable Treatment) Regulations 2002 </w:t>
      </w:r>
    </w:p>
    <w:p w14:paraId="47D3B10B" w14:textId="77777777" w:rsidR="00D51684" w:rsidRPr="008D573A" w:rsidRDefault="00D51684" w:rsidP="00D51684">
      <w:pPr>
        <w:pStyle w:val="ListParagraph"/>
        <w:widowControl/>
        <w:numPr>
          <w:ilvl w:val="0"/>
          <w:numId w:val="7"/>
        </w:numPr>
        <w:contextualSpacing/>
        <w:jc w:val="both"/>
        <w:rPr>
          <w:rFonts w:ascii="Calibri" w:hAnsi="Calibri" w:cs="Calibri"/>
        </w:rPr>
      </w:pPr>
      <w:r w:rsidRPr="008D573A">
        <w:rPr>
          <w:rFonts w:ascii="Calibri" w:hAnsi="Calibri" w:cs="Calibri"/>
        </w:rPr>
        <w:t>Equalities Act 2010/2012.</w:t>
      </w:r>
    </w:p>
    <w:p w14:paraId="1F3BD049" w14:textId="77777777" w:rsidR="00D51684" w:rsidRPr="008D573A" w:rsidRDefault="00D51684" w:rsidP="00D51684">
      <w:pPr>
        <w:tabs>
          <w:tab w:val="left" w:pos="426"/>
        </w:tabs>
        <w:spacing w:after="0"/>
        <w:jc w:val="both"/>
        <w:rPr>
          <w:rFonts w:ascii="Calibri" w:hAnsi="Calibri" w:cs="Calibri"/>
          <w:b/>
          <w:sz w:val="22"/>
          <w:szCs w:val="22"/>
        </w:rPr>
      </w:pPr>
    </w:p>
    <w:p w14:paraId="54B23977" w14:textId="0B52DA60" w:rsidR="00D51684" w:rsidRPr="008D573A" w:rsidRDefault="00D51684" w:rsidP="00D51684">
      <w:pPr>
        <w:tabs>
          <w:tab w:val="left" w:pos="426"/>
        </w:tabs>
        <w:spacing w:after="0"/>
        <w:jc w:val="both"/>
        <w:rPr>
          <w:rFonts w:ascii="Calibri" w:hAnsi="Calibri" w:cs="Calibri"/>
          <w:b/>
          <w:caps/>
          <w:sz w:val="22"/>
          <w:szCs w:val="22"/>
        </w:rPr>
      </w:pPr>
      <w:r w:rsidRPr="008D573A">
        <w:rPr>
          <w:rFonts w:ascii="Calibri" w:hAnsi="Calibri" w:cs="Calibri"/>
          <w:b/>
          <w:caps/>
          <w:sz w:val="22"/>
          <w:szCs w:val="22"/>
          <w:u w:val="single"/>
        </w:rPr>
        <w:t>Related Policies</w:t>
      </w:r>
    </w:p>
    <w:p w14:paraId="545365DE" w14:textId="77777777" w:rsidR="00D51684" w:rsidRPr="008D573A" w:rsidRDefault="00D51684" w:rsidP="00D51684">
      <w:pPr>
        <w:spacing w:after="0"/>
        <w:jc w:val="both"/>
        <w:rPr>
          <w:rFonts w:ascii="Calibri" w:hAnsi="Calibri" w:cs="Calibri"/>
          <w:b/>
          <w:sz w:val="22"/>
          <w:szCs w:val="22"/>
          <w:u w:val="single"/>
        </w:rPr>
      </w:pPr>
    </w:p>
    <w:p w14:paraId="1E77D51C" w14:textId="77777777" w:rsidR="00D51684" w:rsidRPr="008D573A" w:rsidRDefault="00D51684" w:rsidP="00D51684">
      <w:pPr>
        <w:pStyle w:val="ListParagraph"/>
        <w:widowControl/>
        <w:numPr>
          <w:ilvl w:val="0"/>
          <w:numId w:val="8"/>
        </w:numPr>
        <w:overflowPunct w:val="0"/>
        <w:autoSpaceDE w:val="0"/>
        <w:autoSpaceDN w:val="0"/>
        <w:adjustRightInd w:val="0"/>
        <w:contextualSpacing/>
        <w:jc w:val="both"/>
        <w:textAlignment w:val="baseline"/>
        <w:rPr>
          <w:rFonts w:ascii="Calibri" w:hAnsi="Calibri" w:cs="Calibri"/>
        </w:rPr>
      </w:pPr>
      <w:r w:rsidRPr="008D573A">
        <w:rPr>
          <w:rFonts w:ascii="Calibri" w:hAnsi="Calibri" w:cs="Calibri"/>
        </w:rPr>
        <w:t>Appraisal Policy</w:t>
      </w:r>
    </w:p>
    <w:p w14:paraId="76375661" w14:textId="77777777" w:rsidR="00D51684" w:rsidRPr="008D573A" w:rsidRDefault="00D51684" w:rsidP="00D51684">
      <w:pPr>
        <w:pStyle w:val="ListParagraph"/>
        <w:widowControl/>
        <w:numPr>
          <w:ilvl w:val="0"/>
          <w:numId w:val="8"/>
        </w:numPr>
        <w:overflowPunct w:val="0"/>
        <w:autoSpaceDE w:val="0"/>
        <w:autoSpaceDN w:val="0"/>
        <w:adjustRightInd w:val="0"/>
        <w:contextualSpacing/>
        <w:jc w:val="both"/>
        <w:textAlignment w:val="baseline"/>
        <w:rPr>
          <w:rFonts w:ascii="Calibri" w:hAnsi="Calibri" w:cs="Calibri"/>
        </w:rPr>
      </w:pPr>
      <w:r w:rsidRPr="008D573A">
        <w:rPr>
          <w:rFonts w:ascii="Calibri" w:hAnsi="Calibri" w:cs="Calibri"/>
        </w:rPr>
        <w:t>Capability Policy</w:t>
      </w:r>
    </w:p>
    <w:p w14:paraId="43F9C4D1" w14:textId="77777777" w:rsidR="00D51684" w:rsidRPr="008D573A" w:rsidRDefault="00D51684" w:rsidP="00D51684">
      <w:pPr>
        <w:spacing w:after="0"/>
        <w:jc w:val="both"/>
        <w:rPr>
          <w:rFonts w:ascii="Calibri" w:hAnsi="Calibri" w:cs="Calibri"/>
          <w:b/>
          <w:sz w:val="22"/>
          <w:szCs w:val="22"/>
          <w:u w:val="single"/>
        </w:rPr>
      </w:pPr>
    </w:p>
    <w:p w14:paraId="5FB7FB76" w14:textId="77777777" w:rsidR="008F0598" w:rsidRDefault="008F0598" w:rsidP="00D51684">
      <w:pPr>
        <w:spacing w:after="0"/>
        <w:ind w:left="426" w:hanging="426"/>
        <w:jc w:val="both"/>
        <w:rPr>
          <w:rFonts w:ascii="Calibri" w:hAnsi="Calibri" w:cs="Calibri"/>
          <w:b/>
          <w:caps/>
          <w:sz w:val="22"/>
          <w:szCs w:val="22"/>
          <w:u w:val="single"/>
        </w:rPr>
      </w:pPr>
    </w:p>
    <w:p w14:paraId="3E240D13" w14:textId="77777777" w:rsidR="008F0598" w:rsidRDefault="008F0598" w:rsidP="00D51684">
      <w:pPr>
        <w:spacing w:after="0"/>
        <w:ind w:left="426" w:hanging="426"/>
        <w:jc w:val="both"/>
        <w:rPr>
          <w:rFonts w:ascii="Calibri" w:hAnsi="Calibri" w:cs="Calibri"/>
          <w:b/>
          <w:caps/>
          <w:sz w:val="22"/>
          <w:szCs w:val="22"/>
          <w:u w:val="single"/>
        </w:rPr>
      </w:pPr>
    </w:p>
    <w:p w14:paraId="6000703F" w14:textId="3036B755" w:rsidR="00D51684" w:rsidRPr="008D573A" w:rsidRDefault="00D51684" w:rsidP="00D51684">
      <w:pPr>
        <w:spacing w:after="0"/>
        <w:ind w:left="426" w:hanging="426"/>
        <w:jc w:val="both"/>
        <w:rPr>
          <w:rFonts w:ascii="Calibri" w:hAnsi="Calibri" w:cs="Calibri"/>
          <w:b/>
          <w:sz w:val="22"/>
          <w:szCs w:val="22"/>
          <w:u w:val="single"/>
        </w:rPr>
      </w:pPr>
      <w:r w:rsidRPr="008D573A">
        <w:rPr>
          <w:rFonts w:ascii="Calibri" w:hAnsi="Calibri" w:cs="Calibri"/>
          <w:b/>
          <w:caps/>
          <w:sz w:val="22"/>
          <w:szCs w:val="22"/>
          <w:u w:val="single"/>
        </w:rPr>
        <w:lastRenderedPageBreak/>
        <w:t>Date of Review</w:t>
      </w:r>
    </w:p>
    <w:p w14:paraId="0BDF176D" w14:textId="77777777" w:rsidR="00D51684" w:rsidRPr="008D573A" w:rsidRDefault="00D51684" w:rsidP="00D51684">
      <w:pPr>
        <w:spacing w:after="0"/>
        <w:jc w:val="both"/>
        <w:rPr>
          <w:rFonts w:ascii="Calibri" w:hAnsi="Calibri" w:cs="Calibri"/>
          <w:b/>
          <w:sz w:val="22"/>
          <w:szCs w:val="22"/>
        </w:rPr>
      </w:pPr>
    </w:p>
    <w:p w14:paraId="089271B7" w14:textId="1FEABFB7" w:rsidR="00D51684" w:rsidRPr="008D573A" w:rsidRDefault="00D51684" w:rsidP="00D51684">
      <w:pPr>
        <w:spacing w:after="0"/>
        <w:jc w:val="both"/>
        <w:rPr>
          <w:rFonts w:ascii="Calibri" w:hAnsi="Calibri" w:cs="Calibri"/>
          <w:sz w:val="22"/>
          <w:szCs w:val="22"/>
        </w:rPr>
      </w:pPr>
      <w:r w:rsidRPr="008D573A">
        <w:rPr>
          <w:rFonts w:ascii="Calibri" w:hAnsi="Calibri" w:cs="Calibri"/>
          <w:sz w:val="22"/>
          <w:szCs w:val="22"/>
        </w:rPr>
        <w:t>The policy will be reviewed by the Board to take account of national policy development and feedback from ODST staff and academies.  It will be updated where appropriate during 201</w:t>
      </w:r>
      <w:r w:rsidR="00F51DDD">
        <w:rPr>
          <w:rFonts w:ascii="Calibri" w:hAnsi="Calibri" w:cs="Calibri"/>
          <w:sz w:val="22"/>
          <w:szCs w:val="22"/>
        </w:rPr>
        <w:t>9</w:t>
      </w:r>
      <w:r w:rsidRPr="008D573A">
        <w:rPr>
          <w:rFonts w:ascii="Calibri" w:hAnsi="Calibri" w:cs="Calibri"/>
          <w:sz w:val="22"/>
          <w:szCs w:val="22"/>
        </w:rPr>
        <w:t>.</w:t>
      </w:r>
    </w:p>
    <w:p w14:paraId="75212709" w14:textId="77777777" w:rsidR="00D51684" w:rsidRPr="008D573A" w:rsidRDefault="00D51684" w:rsidP="00D51684">
      <w:pPr>
        <w:spacing w:after="0"/>
        <w:ind w:left="567"/>
        <w:jc w:val="both"/>
        <w:rPr>
          <w:rFonts w:ascii="Calibri" w:hAnsi="Calibri" w:cs="Calibri"/>
          <w:sz w:val="22"/>
          <w:szCs w:val="22"/>
        </w:rPr>
      </w:pPr>
    </w:p>
    <w:p w14:paraId="13E36EE5" w14:textId="18A92F83" w:rsidR="00D51684" w:rsidRPr="008D573A" w:rsidRDefault="00D51684" w:rsidP="00D51684">
      <w:pPr>
        <w:spacing w:after="0"/>
        <w:ind w:left="426" w:hanging="426"/>
        <w:jc w:val="both"/>
        <w:rPr>
          <w:rFonts w:ascii="Calibri" w:hAnsi="Calibri" w:cs="Calibri"/>
          <w:b/>
          <w:sz w:val="22"/>
          <w:szCs w:val="22"/>
          <w:u w:val="single"/>
        </w:rPr>
      </w:pPr>
      <w:r w:rsidRPr="008D573A">
        <w:rPr>
          <w:rFonts w:ascii="Calibri" w:hAnsi="Calibri" w:cs="Calibri"/>
          <w:b/>
          <w:caps/>
          <w:sz w:val="22"/>
          <w:szCs w:val="22"/>
          <w:u w:val="single"/>
        </w:rPr>
        <w:t>General principles</w:t>
      </w:r>
    </w:p>
    <w:p w14:paraId="17220CF4" w14:textId="77777777" w:rsidR="00D51684" w:rsidRPr="008D573A" w:rsidRDefault="00D51684" w:rsidP="00D51684">
      <w:pPr>
        <w:spacing w:after="0"/>
        <w:jc w:val="both"/>
        <w:rPr>
          <w:rFonts w:ascii="Calibri" w:hAnsi="Calibri" w:cs="Calibri"/>
          <w:b/>
          <w:sz w:val="22"/>
          <w:szCs w:val="22"/>
        </w:rPr>
      </w:pPr>
    </w:p>
    <w:p w14:paraId="1057A43E" w14:textId="77777777" w:rsidR="00D51684" w:rsidRPr="008D573A" w:rsidRDefault="00D51684" w:rsidP="00D51684">
      <w:pPr>
        <w:spacing w:after="0"/>
        <w:jc w:val="both"/>
        <w:rPr>
          <w:rFonts w:ascii="Calibri" w:hAnsi="Calibri" w:cs="Calibri"/>
          <w:b/>
          <w:sz w:val="22"/>
          <w:szCs w:val="22"/>
        </w:rPr>
      </w:pPr>
      <w:r w:rsidRPr="008D573A">
        <w:rPr>
          <w:rFonts w:ascii="Calibri" w:hAnsi="Calibri" w:cs="Calibri"/>
          <w:b/>
          <w:sz w:val="22"/>
          <w:szCs w:val="22"/>
        </w:rPr>
        <w:t xml:space="preserve">Definitions </w:t>
      </w:r>
    </w:p>
    <w:p w14:paraId="0D448976" w14:textId="77777777" w:rsidR="00D51684" w:rsidRPr="008D573A" w:rsidRDefault="00D51684" w:rsidP="00D51684">
      <w:pPr>
        <w:spacing w:after="0"/>
        <w:jc w:val="both"/>
        <w:rPr>
          <w:rFonts w:ascii="Calibri" w:hAnsi="Calibri" w:cs="Calibri"/>
          <w:sz w:val="22"/>
          <w:szCs w:val="22"/>
        </w:rPr>
      </w:pPr>
    </w:p>
    <w:p w14:paraId="195A2A6B" w14:textId="77777777" w:rsidR="00D51684" w:rsidRPr="008D573A" w:rsidRDefault="00D51684" w:rsidP="00D51684">
      <w:pPr>
        <w:pStyle w:val="ListParagraph"/>
        <w:numPr>
          <w:ilvl w:val="0"/>
          <w:numId w:val="9"/>
        </w:numPr>
        <w:jc w:val="both"/>
        <w:rPr>
          <w:rFonts w:ascii="Calibri" w:hAnsi="Calibri" w:cs="Calibri"/>
        </w:rPr>
      </w:pPr>
      <w:r w:rsidRPr="008D573A">
        <w:rPr>
          <w:rFonts w:ascii="Calibri" w:hAnsi="Calibri" w:cs="Calibri"/>
        </w:rPr>
        <w:t xml:space="preserve">The term “relevant body” has been used throughout this policy. In ODST the relevant body is the Board of Trustees of ODST. </w:t>
      </w:r>
    </w:p>
    <w:p w14:paraId="08985E7D" w14:textId="77777777" w:rsidR="00D51684" w:rsidRPr="008D573A" w:rsidRDefault="00D51684" w:rsidP="00D51684">
      <w:pPr>
        <w:pStyle w:val="ListParagraph"/>
        <w:numPr>
          <w:ilvl w:val="0"/>
          <w:numId w:val="9"/>
        </w:numPr>
        <w:jc w:val="both"/>
        <w:rPr>
          <w:rFonts w:ascii="Calibri" w:hAnsi="Calibri" w:cs="Calibri"/>
        </w:rPr>
      </w:pPr>
      <w:r w:rsidRPr="008D573A">
        <w:rPr>
          <w:rFonts w:ascii="Calibri" w:hAnsi="Calibri" w:cs="Calibri"/>
        </w:rPr>
        <w:t>Unless indicated otherwise, all references to “teacher” include the headteacher.</w:t>
      </w:r>
    </w:p>
    <w:p w14:paraId="7F8553AB" w14:textId="77777777" w:rsidR="00D51684" w:rsidRPr="008D573A" w:rsidRDefault="00D51684" w:rsidP="00D51684">
      <w:pPr>
        <w:pStyle w:val="ListParagraph"/>
        <w:numPr>
          <w:ilvl w:val="0"/>
          <w:numId w:val="9"/>
        </w:numPr>
        <w:jc w:val="both"/>
        <w:rPr>
          <w:rFonts w:ascii="Calibri" w:hAnsi="Calibri" w:cs="Calibri"/>
        </w:rPr>
      </w:pPr>
      <w:r w:rsidRPr="008D573A">
        <w:rPr>
          <w:rFonts w:ascii="Calibri" w:hAnsi="Calibri" w:cs="Calibri"/>
        </w:rPr>
        <w:t>“Pay Committee” means the committee or other structure established by the local governing body of each school or academy whose terms of reference cover pay issues, or the full local governing body itself, where no such committee has been established.</w:t>
      </w:r>
    </w:p>
    <w:p w14:paraId="38E7B8A3" w14:textId="77777777" w:rsidR="00D51684" w:rsidRPr="008D573A" w:rsidRDefault="00D51684" w:rsidP="00D51684">
      <w:pPr>
        <w:spacing w:after="0"/>
        <w:ind w:left="284"/>
        <w:jc w:val="both"/>
        <w:rPr>
          <w:rFonts w:ascii="Calibri" w:hAnsi="Calibri" w:cs="Calibri"/>
          <w:b/>
          <w:sz w:val="22"/>
          <w:szCs w:val="22"/>
        </w:rPr>
      </w:pPr>
    </w:p>
    <w:p w14:paraId="2CA32640" w14:textId="77777777" w:rsidR="00D51684" w:rsidRPr="008D573A" w:rsidRDefault="00D51684" w:rsidP="00D51684">
      <w:pPr>
        <w:spacing w:after="0"/>
        <w:jc w:val="both"/>
        <w:rPr>
          <w:rFonts w:ascii="Calibri" w:hAnsi="Calibri" w:cs="Calibri"/>
          <w:b/>
          <w:sz w:val="22"/>
          <w:szCs w:val="22"/>
        </w:rPr>
      </w:pPr>
      <w:r w:rsidRPr="008D573A">
        <w:rPr>
          <w:rFonts w:ascii="Calibri" w:hAnsi="Calibri" w:cs="Calibri"/>
          <w:b/>
          <w:sz w:val="22"/>
          <w:szCs w:val="22"/>
        </w:rPr>
        <w:t xml:space="preserve">Consistency of Treatment and Fairness </w:t>
      </w:r>
    </w:p>
    <w:p w14:paraId="09FF2159" w14:textId="77777777" w:rsidR="00D51684" w:rsidRPr="008D573A" w:rsidRDefault="00D51684" w:rsidP="00D51684">
      <w:pPr>
        <w:spacing w:after="0"/>
        <w:jc w:val="both"/>
        <w:rPr>
          <w:rFonts w:ascii="Calibri" w:hAnsi="Calibri" w:cs="Calibri"/>
          <w:sz w:val="22"/>
          <w:szCs w:val="22"/>
        </w:rPr>
      </w:pPr>
    </w:p>
    <w:p w14:paraId="68100E8D" w14:textId="50B0ECFF" w:rsidR="00D51684" w:rsidRPr="008D573A" w:rsidRDefault="00D51684" w:rsidP="00D51684">
      <w:pPr>
        <w:spacing w:after="0"/>
        <w:jc w:val="both"/>
        <w:rPr>
          <w:rFonts w:ascii="Calibri" w:hAnsi="Calibri" w:cs="Calibri"/>
          <w:b/>
          <w:sz w:val="22"/>
          <w:szCs w:val="22"/>
        </w:rPr>
      </w:pPr>
      <w:r w:rsidRPr="008D573A">
        <w:rPr>
          <w:rFonts w:ascii="Calibri" w:hAnsi="Calibri" w:cs="Calibri"/>
          <w:sz w:val="22"/>
          <w:szCs w:val="22"/>
        </w:rPr>
        <w:t>The relevant body is committed to ensuring consistency of treatment and fairness and will abide by all relevant equality legislation, i.e. E</w:t>
      </w:r>
      <w:r w:rsidRPr="008D573A">
        <w:rPr>
          <w:rFonts w:ascii="Calibri" w:hAnsi="Calibri" w:cs="Calibri"/>
          <w:sz w:val="22"/>
          <w:szCs w:val="22"/>
          <w:lang w:val="en-US"/>
        </w:rPr>
        <w:t>mployment Rights Act 1996, Employment Relations Act 1999, Employment Act 2002, Part-Time Workers (Prevention of Less Favourable Treatment) Regulations 2000, Fixed Term Employees (Prevention of Less Favourable Treatment) Regulations 2002 and Equalities Act 2010/2012. All ODST schools will adopt this policy to ensure consistency and fairness across all schools in the Trust.</w:t>
      </w:r>
    </w:p>
    <w:p w14:paraId="4B0B13FC" w14:textId="77777777" w:rsidR="00D51684" w:rsidRPr="008D573A" w:rsidRDefault="00D51684" w:rsidP="00D51684">
      <w:pPr>
        <w:spacing w:after="0"/>
        <w:jc w:val="both"/>
        <w:rPr>
          <w:rFonts w:ascii="Calibri" w:hAnsi="Calibri" w:cs="Calibri"/>
          <w:b/>
          <w:sz w:val="22"/>
          <w:szCs w:val="22"/>
        </w:rPr>
      </w:pPr>
    </w:p>
    <w:p w14:paraId="7DFF47E1" w14:textId="5E9B7411" w:rsidR="00D51684" w:rsidRPr="008D573A" w:rsidRDefault="00D51684" w:rsidP="00D51684">
      <w:pPr>
        <w:spacing w:after="0"/>
        <w:jc w:val="both"/>
        <w:rPr>
          <w:rFonts w:ascii="Calibri" w:hAnsi="Calibri" w:cs="Calibri"/>
          <w:b/>
          <w:sz w:val="22"/>
          <w:szCs w:val="22"/>
        </w:rPr>
      </w:pPr>
      <w:r w:rsidRPr="008D573A">
        <w:rPr>
          <w:rFonts w:ascii="Calibri" w:hAnsi="Calibri" w:cs="Calibri"/>
          <w:b/>
          <w:sz w:val="22"/>
          <w:szCs w:val="22"/>
        </w:rPr>
        <w:t xml:space="preserve">Monitoring and Evaluation </w:t>
      </w:r>
    </w:p>
    <w:p w14:paraId="45758C4E" w14:textId="77777777" w:rsidR="00D51684" w:rsidRPr="008D573A" w:rsidRDefault="00D51684" w:rsidP="00D51684">
      <w:pPr>
        <w:spacing w:after="0"/>
        <w:jc w:val="both"/>
        <w:rPr>
          <w:rFonts w:ascii="Calibri" w:hAnsi="Calibri" w:cs="Calibri"/>
          <w:sz w:val="22"/>
          <w:szCs w:val="22"/>
        </w:rPr>
      </w:pPr>
    </w:p>
    <w:p w14:paraId="4994790E" w14:textId="4E496236" w:rsidR="00D51684" w:rsidRPr="008D573A" w:rsidRDefault="00D51684" w:rsidP="00D51684">
      <w:pPr>
        <w:spacing w:after="0"/>
        <w:jc w:val="both"/>
        <w:rPr>
          <w:rFonts w:ascii="Calibri" w:hAnsi="Calibri" w:cs="Calibri"/>
          <w:sz w:val="22"/>
          <w:szCs w:val="22"/>
        </w:rPr>
      </w:pPr>
      <w:r w:rsidRPr="008D573A">
        <w:rPr>
          <w:rFonts w:ascii="Calibri" w:hAnsi="Calibri" w:cs="Calibri"/>
          <w:sz w:val="22"/>
          <w:szCs w:val="22"/>
        </w:rPr>
        <w:t xml:space="preserve">The relevant body will monitor the operation and effectiveness of the ODST pay policy.  Headteachers and local governing bodies may periodically be asked to report to the relevant body the details of the operation of pay and appraisal policy in their respective school. </w:t>
      </w:r>
    </w:p>
    <w:p w14:paraId="5FF4FD6E" w14:textId="77777777" w:rsidR="00D51684" w:rsidRPr="008D573A" w:rsidRDefault="00D51684" w:rsidP="00D51684">
      <w:pPr>
        <w:spacing w:after="0"/>
        <w:jc w:val="both"/>
        <w:rPr>
          <w:rFonts w:ascii="Calibri" w:hAnsi="Calibri" w:cs="Calibri"/>
          <w:sz w:val="22"/>
          <w:szCs w:val="22"/>
        </w:rPr>
      </w:pPr>
    </w:p>
    <w:p w14:paraId="54AB3BA7" w14:textId="4E6E6873" w:rsidR="00D51684" w:rsidRDefault="00D51684" w:rsidP="00D51684">
      <w:pPr>
        <w:spacing w:after="0"/>
        <w:jc w:val="both"/>
        <w:rPr>
          <w:rFonts w:ascii="Calibri" w:hAnsi="Calibri" w:cs="Calibri"/>
          <w:bCs/>
          <w:sz w:val="22"/>
          <w:szCs w:val="22"/>
          <w:lang w:eastAsia="en-GB"/>
        </w:rPr>
      </w:pPr>
      <w:r w:rsidRPr="008D573A">
        <w:rPr>
          <w:rFonts w:ascii="Calibri" w:hAnsi="Calibri" w:cs="Calibri"/>
          <w:sz w:val="22"/>
          <w:szCs w:val="22"/>
        </w:rPr>
        <w:t xml:space="preserve">Advice and guidance on any aspect of this policy can be obtained from ODST by </w:t>
      </w:r>
      <w:r w:rsidR="00F51DDD">
        <w:rPr>
          <w:rFonts w:ascii="Calibri" w:hAnsi="Calibri" w:cs="Calibri"/>
          <w:sz w:val="22"/>
          <w:szCs w:val="22"/>
        </w:rPr>
        <w:t>contacting the ODST HR team at odst.hr@oxford.anglican.org</w:t>
      </w:r>
    </w:p>
    <w:p w14:paraId="5C75A91F" w14:textId="28E5E7A0" w:rsidR="008F0598" w:rsidRDefault="008F0598" w:rsidP="00D51684">
      <w:pPr>
        <w:spacing w:after="0"/>
        <w:jc w:val="both"/>
        <w:rPr>
          <w:rFonts w:ascii="Calibri" w:hAnsi="Calibri" w:cs="Calibri"/>
          <w:bCs/>
          <w:sz w:val="22"/>
          <w:szCs w:val="22"/>
          <w:lang w:eastAsia="en-GB"/>
        </w:rPr>
      </w:pPr>
    </w:p>
    <w:p w14:paraId="16F3A50B" w14:textId="1C0F4827" w:rsidR="008F0598" w:rsidRDefault="008F0598" w:rsidP="00D51684">
      <w:pPr>
        <w:spacing w:after="0"/>
        <w:jc w:val="both"/>
        <w:rPr>
          <w:rFonts w:ascii="Calibri" w:hAnsi="Calibri" w:cs="Calibri"/>
          <w:bCs/>
          <w:sz w:val="22"/>
          <w:szCs w:val="22"/>
          <w:lang w:eastAsia="en-GB"/>
        </w:rPr>
      </w:pPr>
    </w:p>
    <w:p w14:paraId="114FB9A4" w14:textId="3A918845" w:rsidR="008F0598" w:rsidRDefault="008F0598" w:rsidP="00D51684">
      <w:pPr>
        <w:spacing w:after="0"/>
        <w:jc w:val="both"/>
        <w:rPr>
          <w:rFonts w:ascii="Calibri" w:hAnsi="Calibri" w:cs="Calibri"/>
          <w:bCs/>
          <w:sz w:val="22"/>
          <w:szCs w:val="22"/>
          <w:lang w:eastAsia="en-GB"/>
        </w:rPr>
      </w:pPr>
    </w:p>
    <w:p w14:paraId="7C2581AD" w14:textId="45ECB60B" w:rsidR="008F0598" w:rsidRDefault="008F0598" w:rsidP="00D51684">
      <w:pPr>
        <w:spacing w:after="0"/>
        <w:jc w:val="both"/>
        <w:rPr>
          <w:rFonts w:ascii="Calibri" w:hAnsi="Calibri" w:cs="Calibri"/>
          <w:bCs/>
          <w:sz w:val="22"/>
          <w:szCs w:val="22"/>
          <w:lang w:eastAsia="en-GB"/>
        </w:rPr>
      </w:pPr>
    </w:p>
    <w:p w14:paraId="2510A8ED" w14:textId="0B2D5947" w:rsidR="008F0598" w:rsidRDefault="008F0598" w:rsidP="00D51684">
      <w:pPr>
        <w:spacing w:after="0"/>
        <w:jc w:val="both"/>
        <w:rPr>
          <w:rFonts w:ascii="Calibri" w:hAnsi="Calibri" w:cs="Calibri"/>
          <w:bCs/>
          <w:sz w:val="22"/>
          <w:szCs w:val="22"/>
          <w:lang w:eastAsia="en-GB"/>
        </w:rPr>
      </w:pPr>
    </w:p>
    <w:p w14:paraId="65C6AFB7" w14:textId="124FDECB" w:rsidR="008F0598" w:rsidRDefault="008F0598" w:rsidP="00D51684">
      <w:pPr>
        <w:spacing w:after="0"/>
        <w:jc w:val="both"/>
        <w:rPr>
          <w:rFonts w:ascii="Calibri" w:hAnsi="Calibri" w:cs="Calibri"/>
          <w:bCs/>
          <w:sz w:val="22"/>
          <w:szCs w:val="22"/>
          <w:lang w:eastAsia="en-GB"/>
        </w:rPr>
      </w:pPr>
    </w:p>
    <w:p w14:paraId="1D22C706" w14:textId="5A39EA46" w:rsidR="008F0598" w:rsidRDefault="008F0598" w:rsidP="00D51684">
      <w:pPr>
        <w:spacing w:after="0"/>
        <w:jc w:val="both"/>
        <w:rPr>
          <w:rFonts w:ascii="Calibri" w:hAnsi="Calibri" w:cs="Calibri"/>
          <w:bCs/>
          <w:sz w:val="22"/>
          <w:szCs w:val="22"/>
          <w:lang w:eastAsia="en-GB"/>
        </w:rPr>
      </w:pPr>
    </w:p>
    <w:p w14:paraId="7ADD6900" w14:textId="1B122295" w:rsidR="008F0598" w:rsidRDefault="008F0598" w:rsidP="00D51684">
      <w:pPr>
        <w:spacing w:after="0"/>
        <w:jc w:val="both"/>
        <w:rPr>
          <w:rFonts w:ascii="Calibri" w:hAnsi="Calibri" w:cs="Calibri"/>
          <w:bCs/>
          <w:sz w:val="22"/>
          <w:szCs w:val="22"/>
          <w:lang w:eastAsia="en-GB"/>
        </w:rPr>
      </w:pPr>
    </w:p>
    <w:p w14:paraId="21C57217" w14:textId="2EB6AC88" w:rsidR="008F0598" w:rsidRDefault="008F0598" w:rsidP="00D51684">
      <w:pPr>
        <w:spacing w:after="0"/>
        <w:jc w:val="both"/>
        <w:rPr>
          <w:rFonts w:ascii="Calibri" w:hAnsi="Calibri" w:cs="Calibri"/>
          <w:bCs/>
          <w:sz w:val="22"/>
          <w:szCs w:val="22"/>
          <w:lang w:eastAsia="en-GB"/>
        </w:rPr>
      </w:pPr>
    </w:p>
    <w:p w14:paraId="31059E85" w14:textId="3F9F283D" w:rsidR="008F0598" w:rsidRDefault="008F0598" w:rsidP="00D51684">
      <w:pPr>
        <w:spacing w:after="0"/>
        <w:jc w:val="both"/>
        <w:rPr>
          <w:rFonts w:ascii="Calibri" w:hAnsi="Calibri" w:cs="Calibri"/>
          <w:bCs/>
          <w:sz w:val="22"/>
          <w:szCs w:val="22"/>
          <w:lang w:eastAsia="en-GB"/>
        </w:rPr>
      </w:pPr>
    </w:p>
    <w:p w14:paraId="57D7706B" w14:textId="7F00A4EA" w:rsidR="008F0598" w:rsidRDefault="008F0598" w:rsidP="00D51684">
      <w:pPr>
        <w:spacing w:after="0"/>
        <w:jc w:val="both"/>
        <w:rPr>
          <w:rFonts w:ascii="Calibri" w:hAnsi="Calibri" w:cs="Calibri"/>
          <w:bCs/>
          <w:sz w:val="22"/>
          <w:szCs w:val="22"/>
          <w:lang w:eastAsia="en-GB"/>
        </w:rPr>
      </w:pPr>
    </w:p>
    <w:p w14:paraId="56C3A25D" w14:textId="77777777" w:rsidR="008F0598" w:rsidRPr="008D573A" w:rsidRDefault="008F0598" w:rsidP="00D51684">
      <w:pPr>
        <w:spacing w:after="0"/>
        <w:jc w:val="both"/>
        <w:rPr>
          <w:rFonts w:ascii="Calibri" w:hAnsi="Calibri" w:cs="Calibri"/>
          <w:bCs/>
          <w:sz w:val="22"/>
          <w:szCs w:val="22"/>
          <w:lang w:eastAsia="en-GB"/>
        </w:rPr>
      </w:pPr>
    </w:p>
    <w:sdt>
      <w:sdtPr>
        <w:rPr>
          <w:rFonts w:ascii="Calibri" w:eastAsiaTheme="minorEastAsia" w:hAnsi="Calibri" w:cs="Calibri"/>
          <w:color w:val="auto"/>
          <w:sz w:val="22"/>
          <w:szCs w:val="22"/>
        </w:rPr>
        <w:id w:val="-2004413764"/>
        <w:docPartObj>
          <w:docPartGallery w:val="Table of Contents"/>
          <w:docPartUnique/>
        </w:docPartObj>
      </w:sdtPr>
      <w:sdtEndPr>
        <w:rPr>
          <w:b/>
          <w:bCs/>
          <w:noProof/>
        </w:rPr>
      </w:sdtEndPr>
      <w:sdtContent>
        <w:p w14:paraId="6D761BB3" w14:textId="77777777" w:rsidR="00453D7C" w:rsidRPr="008D573A" w:rsidRDefault="00453D7C">
          <w:pPr>
            <w:pStyle w:val="TOCHeading"/>
            <w:rPr>
              <w:rFonts w:ascii="Calibri" w:hAnsi="Calibri" w:cs="Calibri"/>
              <w:sz w:val="22"/>
              <w:szCs w:val="22"/>
            </w:rPr>
          </w:pPr>
          <w:r w:rsidRPr="008D573A">
            <w:rPr>
              <w:rFonts w:ascii="Calibri" w:hAnsi="Calibri" w:cs="Calibri"/>
              <w:sz w:val="22"/>
              <w:szCs w:val="22"/>
            </w:rPr>
            <w:t>Contents</w:t>
          </w:r>
        </w:p>
        <w:p w14:paraId="0F9C709E" w14:textId="7ABF1315" w:rsidR="00291907" w:rsidRPr="00291907" w:rsidRDefault="00453D7C">
          <w:pPr>
            <w:pStyle w:val="TOC1"/>
            <w:tabs>
              <w:tab w:val="right" w:leader="dot" w:pos="9288"/>
            </w:tabs>
            <w:rPr>
              <w:noProof/>
              <w:sz w:val="22"/>
              <w:szCs w:val="22"/>
              <w:lang w:eastAsia="en-GB"/>
            </w:rPr>
          </w:pPr>
          <w:r w:rsidRPr="008D573A">
            <w:rPr>
              <w:rFonts w:ascii="Calibri" w:hAnsi="Calibri" w:cs="Calibri"/>
              <w:sz w:val="22"/>
              <w:szCs w:val="22"/>
            </w:rPr>
            <w:fldChar w:fldCharType="begin"/>
          </w:r>
          <w:r w:rsidRPr="008D573A">
            <w:rPr>
              <w:rFonts w:ascii="Calibri" w:hAnsi="Calibri" w:cs="Calibri"/>
              <w:sz w:val="22"/>
              <w:szCs w:val="22"/>
            </w:rPr>
            <w:instrText xml:space="preserve"> TOC \o "1-3" \h \z \u </w:instrText>
          </w:r>
          <w:r w:rsidRPr="008D573A">
            <w:rPr>
              <w:rFonts w:ascii="Calibri" w:hAnsi="Calibri" w:cs="Calibri"/>
              <w:sz w:val="22"/>
              <w:szCs w:val="22"/>
            </w:rPr>
            <w:fldChar w:fldCharType="separate"/>
          </w:r>
          <w:hyperlink w:anchor="_Toc527545758" w:history="1">
            <w:r w:rsidR="00291907" w:rsidRPr="00291907">
              <w:rPr>
                <w:rStyle w:val="Hyperlink"/>
                <w:rFonts w:ascii="Calibri" w:hAnsi="Calibri" w:cs="Calibri"/>
                <w:noProof/>
              </w:rPr>
              <w:t>Introduction</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_Toc527545758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F990FF9" w14:textId="12E6D429" w:rsidR="00291907" w:rsidRPr="00291907" w:rsidRDefault="007C0200">
          <w:pPr>
            <w:pStyle w:val="TOC1"/>
            <w:tabs>
              <w:tab w:val="right" w:leader="dot" w:pos="9288"/>
            </w:tabs>
            <w:rPr>
              <w:noProof/>
              <w:sz w:val="22"/>
              <w:szCs w:val="22"/>
              <w:lang w:eastAsia="en-GB"/>
            </w:rPr>
          </w:pPr>
          <w:hyperlink w:anchor="_Toc527545759" w:history="1">
            <w:r w:rsidR="00291907" w:rsidRPr="00291907">
              <w:rPr>
                <w:rStyle w:val="Hyperlink"/>
                <w:rFonts w:ascii="Calibri" w:hAnsi="Calibri" w:cs="Calibri"/>
                <w:noProof/>
              </w:rPr>
              <w:t>Policy for determining teachers' pay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_Toc527545759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E06B49A" w14:textId="2BA9EFD7" w:rsidR="00291907" w:rsidRPr="00291907" w:rsidRDefault="007C0200">
          <w:pPr>
            <w:pStyle w:val="TOC2"/>
            <w:tabs>
              <w:tab w:val="right" w:leader="dot" w:pos="9288"/>
            </w:tabs>
            <w:rPr>
              <w:noProof/>
              <w:sz w:val="22"/>
              <w:szCs w:val="22"/>
              <w:lang w:eastAsia="en-GB"/>
            </w:rPr>
          </w:pPr>
          <w:hyperlink w:anchor="_Toc527545760" w:history="1">
            <w:r w:rsidR="00291907" w:rsidRPr="00291907">
              <w:rPr>
                <w:rStyle w:val="Hyperlink"/>
                <w:rFonts w:ascii="Calibri" w:hAnsi="Calibri" w:cs="Calibri"/>
                <w:noProof/>
              </w:rPr>
              <w:t>Purpose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24B3636" w14:textId="367AD1AE" w:rsidR="00291907" w:rsidRPr="00291907" w:rsidRDefault="007C0200">
          <w:pPr>
            <w:pStyle w:val="TOC2"/>
            <w:tabs>
              <w:tab w:val="right" w:leader="dot" w:pos="9288"/>
            </w:tabs>
            <w:rPr>
              <w:noProof/>
              <w:sz w:val="22"/>
              <w:szCs w:val="22"/>
              <w:lang w:eastAsia="en-GB"/>
            </w:rPr>
          </w:pPr>
          <w:hyperlink w:anchor="_Toc527545761" w:history="1">
            <w:r w:rsidR="00291907" w:rsidRPr="00291907">
              <w:rPr>
                <w:rStyle w:val="Hyperlink"/>
                <w:rFonts w:ascii="Calibri" w:hAnsi="Calibri" w:cs="Calibri"/>
                <w:noProof/>
              </w:rPr>
              <w:t>The role of the Pay Committee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A6B8D49" w14:textId="1D05A579" w:rsidR="00291907" w:rsidRPr="00291907" w:rsidRDefault="007C0200">
          <w:pPr>
            <w:pStyle w:val="TOC2"/>
            <w:tabs>
              <w:tab w:val="right" w:leader="dot" w:pos="9288"/>
            </w:tabs>
            <w:rPr>
              <w:noProof/>
              <w:sz w:val="22"/>
              <w:szCs w:val="22"/>
              <w:lang w:eastAsia="en-GB"/>
            </w:rPr>
          </w:pPr>
          <w:hyperlink w:anchor="_Toc527545762" w:history="1">
            <w:r w:rsidR="00291907" w:rsidRPr="00291907">
              <w:rPr>
                <w:rStyle w:val="Hyperlink"/>
                <w:rFonts w:ascii="Calibri" w:hAnsi="Calibri" w:cs="Calibri"/>
                <w:noProof/>
              </w:rPr>
              <w:t>Executive pay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_Toc527545762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B17F0EC" w14:textId="18B29C0D" w:rsidR="00291907" w:rsidRPr="00291907" w:rsidRDefault="007C0200">
          <w:pPr>
            <w:pStyle w:val="TOC2"/>
            <w:tabs>
              <w:tab w:val="right" w:leader="dot" w:pos="9288"/>
            </w:tabs>
            <w:rPr>
              <w:noProof/>
              <w:sz w:val="22"/>
              <w:szCs w:val="22"/>
              <w:lang w:eastAsia="en-GB"/>
            </w:rPr>
          </w:pPr>
          <w:hyperlink w:anchor="_Toc527545763" w:history="1">
            <w:r w:rsidR="00291907" w:rsidRPr="00291907">
              <w:rPr>
                <w:rStyle w:val="Hyperlink"/>
                <w:rFonts w:ascii="Calibri" w:hAnsi="Calibri" w:cs="Calibri"/>
                <w:noProof/>
              </w:rPr>
              <w:t>Pay reviews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_Toc527545763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608291E8" w14:textId="41B83D18" w:rsidR="00291907" w:rsidRPr="00291907" w:rsidRDefault="007C0200">
          <w:pPr>
            <w:pStyle w:val="TOC2"/>
            <w:tabs>
              <w:tab w:val="right" w:leader="dot" w:pos="9288"/>
            </w:tabs>
            <w:rPr>
              <w:noProof/>
              <w:sz w:val="22"/>
              <w:szCs w:val="22"/>
              <w:lang w:eastAsia="en-GB"/>
            </w:rPr>
          </w:pPr>
          <w:hyperlink w:anchor="_Toc527545764" w:history="1">
            <w:r w:rsidR="00291907" w:rsidRPr="00291907">
              <w:rPr>
                <w:rStyle w:val="Hyperlink"/>
                <w:rFonts w:ascii="Calibri" w:hAnsi="Calibri" w:cs="Calibri"/>
                <w:noProof/>
              </w:rPr>
              <w:t>Basic pay determination on appointment</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_Toc527545764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C245B02" w14:textId="05143377" w:rsidR="00291907" w:rsidRPr="00291907" w:rsidRDefault="007C0200">
          <w:pPr>
            <w:pStyle w:val="TOC2"/>
            <w:tabs>
              <w:tab w:val="right" w:leader="dot" w:pos="9288"/>
            </w:tabs>
            <w:rPr>
              <w:noProof/>
              <w:sz w:val="22"/>
              <w:szCs w:val="22"/>
              <w:lang w:eastAsia="en-GB"/>
            </w:rPr>
          </w:pPr>
          <w:hyperlink w:anchor="_Toc527545765" w:history="1">
            <w:r w:rsidR="00291907" w:rsidRPr="00291907">
              <w:rPr>
                <w:rStyle w:val="Hyperlink"/>
                <w:rFonts w:ascii="Calibri" w:hAnsi="Calibri" w:cs="Calibri"/>
                <w:noProof/>
              </w:rPr>
              <w:t>Pay ranges for classroom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_Toc527545765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69C41A84" w14:textId="736AC7F9" w:rsidR="00291907" w:rsidRPr="00291907" w:rsidRDefault="007C0200">
          <w:pPr>
            <w:pStyle w:val="TOC3"/>
            <w:tabs>
              <w:tab w:val="right" w:leader="dot" w:pos="9288"/>
            </w:tabs>
            <w:rPr>
              <w:noProof/>
              <w:sz w:val="22"/>
              <w:szCs w:val="22"/>
              <w:lang w:eastAsia="en-GB"/>
            </w:rPr>
          </w:pPr>
          <w:hyperlink w:anchor="_Toc527545766" w:history="1">
            <w:r w:rsidR="00291907" w:rsidRPr="00291907">
              <w:rPr>
                <w:rStyle w:val="Hyperlink"/>
                <w:rFonts w:ascii="Calibri" w:hAnsi="Calibri" w:cs="Calibri"/>
                <w:noProof/>
              </w:rPr>
              <w:t>Main Pay Range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_Toc527545766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33A1C09" w14:textId="5D5F9E8F" w:rsidR="00291907" w:rsidRPr="00291907" w:rsidRDefault="007C0200">
          <w:pPr>
            <w:pStyle w:val="TOC3"/>
            <w:tabs>
              <w:tab w:val="right" w:leader="dot" w:pos="9288"/>
            </w:tabs>
            <w:rPr>
              <w:noProof/>
              <w:sz w:val="22"/>
              <w:szCs w:val="22"/>
              <w:lang w:eastAsia="en-GB"/>
            </w:rPr>
          </w:pPr>
          <w:hyperlink w:anchor="_Toc527545767" w:history="1">
            <w:r w:rsidR="00291907" w:rsidRPr="00291907">
              <w:rPr>
                <w:rStyle w:val="Hyperlink"/>
                <w:rFonts w:ascii="Calibri" w:hAnsi="Calibri" w:cs="Calibri"/>
                <w:noProof/>
              </w:rPr>
              <w:t>Upper Pay Range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_Toc527545767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7525632" w14:textId="5934F548" w:rsidR="00291907" w:rsidRPr="00291907" w:rsidRDefault="007C0200">
          <w:pPr>
            <w:pStyle w:val="TOC3"/>
            <w:tabs>
              <w:tab w:val="right" w:leader="dot" w:pos="9288"/>
            </w:tabs>
            <w:rPr>
              <w:noProof/>
              <w:sz w:val="22"/>
              <w:szCs w:val="22"/>
              <w:lang w:eastAsia="en-GB"/>
            </w:rPr>
          </w:pPr>
          <w:hyperlink w:anchor="_Toc527545768" w:history="1">
            <w:r w:rsidR="00291907" w:rsidRPr="00291907">
              <w:rPr>
                <w:rStyle w:val="Hyperlink"/>
                <w:rFonts w:ascii="Calibri" w:hAnsi="Calibri" w:cs="Calibri"/>
                <w:noProof/>
              </w:rPr>
              <w:t>Pay range for Leading Practitioner posts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CC1763B" w14:textId="67C34A84" w:rsidR="00291907" w:rsidRPr="00291907" w:rsidRDefault="007C0200">
          <w:pPr>
            <w:pStyle w:val="TOC3"/>
            <w:tabs>
              <w:tab w:val="right" w:leader="dot" w:pos="9288"/>
            </w:tabs>
            <w:rPr>
              <w:noProof/>
              <w:sz w:val="22"/>
              <w:szCs w:val="22"/>
              <w:lang w:eastAsia="en-GB"/>
            </w:rPr>
          </w:pPr>
          <w:hyperlink w:anchor="_Toc527545769" w:history="1">
            <w:r w:rsidR="00291907" w:rsidRPr="00291907">
              <w:rPr>
                <w:rStyle w:val="Hyperlink"/>
                <w:rFonts w:ascii="Calibri" w:hAnsi="Calibri" w:cs="Calibri"/>
                <w:noProof/>
              </w:rPr>
              <w:t>Unqualified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_Toc527545769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4E1ACDF" w14:textId="2D834AA6" w:rsidR="00291907" w:rsidRPr="00291907" w:rsidRDefault="007C0200">
          <w:pPr>
            <w:pStyle w:val="TOC3"/>
            <w:tabs>
              <w:tab w:val="right" w:leader="dot" w:pos="9288"/>
            </w:tabs>
            <w:rPr>
              <w:noProof/>
              <w:sz w:val="22"/>
              <w:szCs w:val="22"/>
              <w:lang w:eastAsia="en-GB"/>
            </w:rPr>
          </w:pPr>
          <w:hyperlink w:anchor="_Toc527545770" w:history="1">
            <w:r w:rsidR="00291907" w:rsidRPr="00291907">
              <w:rPr>
                <w:rStyle w:val="Hyperlink"/>
                <w:rFonts w:ascii="Calibri" w:hAnsi="Calibri" w:cs="Calibri"/>
                <w:noProof/>
              </w:rPr>
              <w:t>Unqualified teachers’ allowance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0B1AF2C" w14:textId="6D06980E" w:rsidR="00291907" w:rsidRPr="00291907" w:rsidRDefault="007C0200">
          <w:pPr>
            <w:pStyle w:val="TOC2"/>
            <w:tabs>
              <w:tab w:val="right" w:leader="dot" w:pos="9288"/>
            </w:tabs>
            <w:rPr>
              <w:noProof/>
              <w:sz w:val="22"/>
              <w:szCs w:val="22"/>
              <w:lang w:eastAsia="en-GB"/>
            </w:rPr>
          </w:pPr>
          <w:hyperlink w:anchor="_Toc527545771" w:history="1">
            <w:r w:rsidR="00291907" w:rsidRPr="00291907">
              <w:rPr>
                <w:rStyle w:val="Hyperlink"/>
                <w:rFonts w:ascii="Calibri" w:hAnsi="Calibri" w:cs="Calibri"/>
                <w:noProof/>
              </w:rPr>
              <w:t>Leadership group pay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3B99DB63" w14:textId="0D9576DF" w:rsidR="00291907" w:rsidRPr="00291907" w:rsidRDefault="007C0200">
          <w:pPr>
            <w:pStyle w:val="TOC3"/>
            <w:tabs>
              <w:tab w:val="right" w:leader="dot" w:pos="9288"/>
            </w:tabs>
            <w:rPr>
              <w:noProof/>
              <w:sz w:val="22"/>
              <w:szCs w:val="22"/>
              <w:lang w:eastAsia="en-GB"/>
            </w:rPr>
          </w:pPr>
          <w:hyperlink w:anchor="_Toc527545772" w:history="1">
            <w:r w:rsidR="00291907" w:rsidRPr="00291907">
              <w:rPr>
                <w:rStyle w:val="Hyperlink"/>
                <w:rFonts w:ascii="Calibri" w:hAnsi="Calibri" w:cs="Calibri"/>
                <w:noProof/>
              </w:rPr>
              <w:t>Head teachers’ pay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_Toc527545772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8824BD8" w14:textId="61A0A400" w:rsidR="00291907" w:rsidRPr="00291907" w:rsidRDefault="007C0200">
          <w:pPr>
            <w:pStyle w:val="TOC3"/>
            <w:tabs>
              <w:tab w:val="right" w:leader="dot" w:pos="9288"/>
            </w:tabs>
            <w:rPr>
              <w:noProof/>
              <w:sz w:val="22"/>
              <w:szCs w:val="22"/>
              <w:lang w:eastAsia="en-GB"/>
            </w:rPr>
          </w:pPr>
          <w:hyperlink w:anchor="_Toc527545773" w:history="1">
            <w:r w:rsidR="00291907" w:rsidRPr="00291907">
              <w:rPr>
                <w:rStyle w:val="Hyperlink"/>
                <w:rFonts w:ascii="Calibri" w:hAnsi="Calibri" w:cs="Calibri"/>
                <w:noProof/>
              </w:rPr>
              <w:t>New Head teacher</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_Toc527545773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9A46B78" w14:textId="7602E317" w:rsidR="00291907" w:rsidRPr="00291907" w:rsidRDefault="007C0200">
          <w:pPr>
            <w:pStyle w:val="TOC3"/>
            <w:tabs>
              <w:tab w:val="right" w:leader="dot" w:pos="9288"/>
            </w:tabs>
            <w:rPr>
              <w:noProof/>
              <w:sz w:val="22"/>
              <w:szCs w:val="22"/>
              <w:lang w:eastAsia="en-GB"/>
            </w:rPr>
          </w:pPr>
          <w:hyperlink w:anchor="_Toc527545774" w:history="1">
            <w:r w:rsidR="00291907" w:rsidRPr="00291907">
              <w:rPr>
                <w:rStyle w:val="Hyperlink"/>
                <w:rFonts w:ascii="Calibri" w:hAnsi="Calibri" w:cs="Calibri"/>
                <w:noProof/>
              </w:rPr>
              <w:t>Extended services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_Toc527545774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3BBB7CF" w14:textId="05FD1AA1" w:rsidR="00291907" w:rsidRPr="00291907" w:rsidRDefault="007C0200">
          <w:pPr>
            <w:pStyle w:val="TOC3"/>
            <w:tabs>
              <w:tab w:val="right" w:leader="dot" w:pos="9288"/>
            </w:tabs>
            <w:rPr>
              <w:noProof/>
              <w:sz w:val="22"/>
              <w:szCs w:val="22"/>
              <w:lang w:eastAsia="en-GB"/>
            </w:rPr>
          </w:pPr>
          <w:hyperlink w:anchor="_Toc527545775" w:history="1">
            <w:r w:rsidR="00291907" w:rsidRPr="00291907">
              <w:rPr>
                <w:rStyle w:val="Hyperlink"/>
                <w:rFonts w:ascii="Calibri" w:hAnsi="Calibri" w:cs="Calibri"/>
                <w:noProof/>
              </w:rPr>
              <w:t>Head of more than one school</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_Toc527545775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387322E" w14:textId="67B864E8" w:rsidR="00291907" w:rsidRPr="00291907" w:rsidRDefault="007C0200">
          <w:pPr>
            <w:pStyle w:val="TOC3"/>
            <w:tabs>
              <w:tab w:val="right" w:leader="dot" w:pos="9288"/>
            </w:tabs>
            <w:rPr>
              <w:noProof/>
              <w:sz w:val="22"/>
              <w:szCs w:val="22"/>
              <w:lang w:eastAsia="en-GB"/>
            </w:rPr>
          </w:pPr>
          <w:hyperlink w:anchor="_Toc527545776" w:history="1">
            <w:r w:rsidR="00291907" w:rsidRPr="00291907">
              <w:rPr>
                <w:rStyle w:val="Hyperlink"/>
                <w:rFonts w:ascii="Calibri" w:hAnsi="Calibri" w:cs="Calibri"/>
                <w:noProof/>
              </w:rPr>
              <w:t>Pay range for Deputy Head teachers and Assistant Head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_Toc527545776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49CC81C" w14:textId="3B60B5F1" w:rsidR="00291907" w:rsidRPr="00291907" w:rsidRDefault="007C0200">
          <w:pPr>
            <w:pStyle w:val="TOC2"/>
            <w:tabs>
              <w:tab w:val="right" w:leader="dot" w:pos="9288"/>
            </w:tabs>
            <w:rPr>
              <w:noProof/>
              <w:sz w:val="22"/>
              <w:szCs w:val="22"/>
              <w:lang w:eastAsia="en-GB"/>
            </w:rPr>
          </w:pPr>
          <w:hyperlink w:anchor="_Toc527545777" w:history="1">
            <w:r w:rsidR="00291907" w:rsidRPr="00291907">
              <w:rPr>
                <w:rStyle w:val="Hyperlink"/>
                <w:rFonts w:ascii="Calibri" w:hAnsi="Calibri" w:cs="Calibri"/>
                <w:noProof/>
              </w:rPr>
              <w:t>Pay progression based on performance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_Toc527545777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DB592E4" w14:textId="4F4CCF71" w:rsidR="00291907" w:rsidRPr="00291907" w:rsidRDefault="007C0200">
          <w:pPr>
            <w:pStyle w:val="TOC3"/>
            <w:tabs>
              <w:tab w:val="right" w:leader="dot" w:pos="9288"/>
            </w:tabs>
            <w:rPr>
              <w:noProof/>
              <w:sz w:val="22"/>
              <w:szCs w:val="22"/>
              <w:lang w:eastAsia="en-GB"/>
            </w:rPr>
          </w:pPr>
          <w:hyperlink w:anchor="_Toc527545778" w:history="1">
            <w:r w:rsidR="00291907" w:rsidRPr="00291907">
              <w:rPr>
                <w:rStyle w:val="Hyperlink"/>
                <w:rFonts w:ascii="Calibri" w:hAnsi="Calibri" w:cs="Calibri"/>
                <w:noProof/>
              </w:rPr>
              <w:t>Classroom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9D121ED" w14:textId="48D816C0" w:rsidR="00291907" w:rsidRPr="00291907" w:rsidRDefault="007C0200">
          <w:pPr>
            <w:pStyle w:val="TOC3"/>
            <w:tabs>
              <w:tab w:val="right" w:leader="dot" w:pos="9288"/>
            </w:tabs>
            <w:rPr>
              <w:noProof/>
              <w:sz w:val="22"/>
              <w:szCs w:val="22"/>
              <w:lang w:eastAsia="en-GB"/>
            </w:rPr>
          </w:pPr>
          <w:hyperlink w:anchor="_Toc527545779" w:history="1">
            <w:r w:rsidR="00291907" w:rsidRPr="00291907">
              <w:rPr>
                <w:rStyle w:val="Hyperlink"/>
                <w:rFonts w:ascii="Calibri" w:hAnsi="Calibri" w:cs="Calibri"/>
                <w:noProof/>
              </w:rPr>
              <w:t>Leadership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_Toc527545779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70F468F" w14:textId="4CAF056A" w:rsidR="00291907" w:rsidRPr="00291907" w:rsidRDefault="007C0200">
          <w:pPr>
            <w:pStyle w:val="TOC3"/>
            <w:tabs>
              <w:tab w:val="right" w:leader="dot" w:pos="9288"/>
            </w:tabs>
            <w:rPr>
              <w:noProof/>
              <w:sz w:val="22"/>
              <w:szCs w:val="22"/>
              <w:lang w:eastAsia="en-GB"/>
            </w:rPr>
          </w:pPr>
          <w:hyperlink w:anchor="_Toc527545780" w:history="1">
            <w:r w:rsidR="00291907" w:rsidRPr="00291907">
              <w:rPr>
                <w:rStyle w:val="Hyperlink"/>
                <w:rFonts w:ascii="Calibri" w:hAnsi="Calibri" w:cs="Calibri"/>
                <w:noProof/>
              </w:rPr>
              <w:t>Pay progression</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0129E09" w14:textId="5D5DDA39" w:rsidR="00291907" w:rsidRPr="00291907" w:rsidRDefault="007C0200">
          <w:pPr>
            <w:pStyle w:val="TOC2"/>
            <w:tabs>
              <w:tab w:val="right" w:leader="dot" w:pos="9288"/>
            </w:tabs>
            <w:rPr>
              <w:noProof/>
              <w:sz w:val="22"/>
              <w:szCs w:val="22"/>
              <w:lang w:eastAsia="en-GB"/>
            </w:rPr>
          </w:pPr>
          <w:hyperlink w:anchor="_Toc527545781" w:history="1">
            <w:r w:rsidR="00291907" w:rsidRPr="00291907">
              <w:rPr>
                <w:rStyle w:val="Hyperlink"/>
                <w:rFonts w:ascii="Calibri" w:hAnsi="Calibri" w:cs="Calibri"/>
                <w:noProof/>
              </w:rPr>
              <w:t>Movement to the upper pay range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545A10E" w14:textId="5D054EAB" w:rsidR="00291907" w:rsidRPr="00291907" w:rsidRDefault="007C0200">
          <w:pPr>
            <w:pStyle w:val="TOC3"/>
            <w:tabs>
              <w:tab w:val="right" w:leader="dot" w:pos="9288"/>
            </w:tabs>
            <w:rPr>
              <w:noProof/>
              <w:sz w:val="22"/>
              <w:szCs w:val="22"/>
              <w:lang w:eastAsia="en-GB"/>
            </w:rPr>
          </w:pPr>
          <w:hyperlink w:anchor="_Toc527545782" w:history="1">
            <w:r w:rsidR="00291907" w:rsidRPr="00291907">
              <w:rPr>
                <w:rStyle w:val="Hyperlink"/>
                <w:rFonts w:ascii="Calibri" w:hAnsi="Calibri" w:cs="Calibri"/>
                <w:noProof/>
              </w:rPr>
              <w:t>Applications and evidence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_Toc527545782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B404B36" w14:textId="565A4596" w:rsidR="00291907" w:rsidRPr="00291907" w:rsidRDefault="007C0200">
          <w:pPr>
            <w:pStyle w:val="TOC3"/>
            <w:tabs>
              <w:tab w:val="right" w:leader="dot" w:pos="9288"/>
            </w:tabs>
            <w:rPr>
              <w:noProof/>
              <w:sz w:val="22"/>
              <w:szCs w:val="22"/>
              <w:lang w:eastAsia="en-GB"/>
            </w:rPr>
          </w:pPr>
          <w:hyperlink w:anchor="_Toc527545783" w:history="1">
            <w:r w:rsidR="00291907" w:rsidRPr="00291907">
              <w:rPr>
                <w:rStyle w:val="Hyperlink"/>
                <w:rFonts w:ascii="Calibri" w:hAnsi="Calibri" w:cs="Calibri"/>
                <w:noProof/>
              </w:rPr>
              <w:t>The assessment</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_Toc527545783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C922823" w14:textId="24436804" w:rsidR="00291907" w:rsidRPr="00291907" w:rsidRDefault="007C0200">
          <w:pPr>
            <w:pStyle w:val="TOC3"/>
            <w:tabs>
              <w:tab w:val="right" w:leader="dot" w:pos="9288"/>
            </w:tabs>
            <w:rPr>
              <w:noProof/>
              <w:sz w:val="22"/>
              <w:szCs w:val="22"/>
              <w:lang w:eastAsia="en-GB"/>
            </w:rPr>
          </w:pPr>
          <w:hyperlink w:anchor="_Toc527545784" w:history="1">
            <w:r w:rsidR="00291907" w:rsidRPr="00291907">
              <w:rPr>
                <w:rStyle w:val="Hyperlink"/>
                <w:rFonts w:ascii="Calibri" w:hAnsi="Calibri" w:cs="Calibri"/>
                <w:noProof/>
              </w:rPr>
              <w:t>Processes and procedures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_Toc527545784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6E1AB887" w14:textId="3F85A32A" w:rsidR="00291907" w:rsidRPr="00291907" w:rsidRDefault="007C0200">
          <w:pPr>
            <w:pStyle w:val="TOC2"/>
            <w:tabs>
              <w:tab w:val="right" w:leader="dot" w:pos="9288"/>
            </w:tabs>
            <w:rPr>
              <w:noProof/>
              <w:sz w:val="22"/>
              <w:szCs w:val="22"/>
              <w:lang w:eastAsia="en-GB"/>
            </w:rPr>
          </w:pPr>
          <w:hyperlink w:anchor="_Toc527545785" w:history="1">
            <w:r w:rsidR="00291907" w:rsidRPr="00291907">
              <w:rPr>
                <w:rStyle w:val="Hyperlink"/>
                <w:rFonts w:ascii="Calibri" w:hAnsi="Calibri" w:cs="Calibri"/>
                <w:noProof/>
              </w:rPr>
              <w:t>Teachers on maternity or long-term sick leave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_Toc527545785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2260FE0" w14:textId="6E59C1AA" w:rsidR="00291907" w:rsidRPr="00291907" w:rsidRDefault="007C0200">
          <w:pPr>
            <w:pStyle w:val="TOC2"/>
            <w:tabs>
              <w:tab w:val="right" w:leader="dot" w:pos="9288"/>
            </w:tabs>
            <w:rPr>
              <w:noProof/>
              <w:sz w:val="22"/>
              <w:szCs w:val="22"/>
              <w:lang w:eastAsia="en-GB"/>
            </w:rPr>
          </w:pPr>
          <w:hyperlink w:anchor="_Toc527545786" w:history="1">
            <w:r w:rsidR="00291907" w:rsidRPr="00291907">
              <w:rPr>
                <w:rStyle w:val="Hyperlink"/>
                <w:rFonts w:ascii="Calibri" w:hAnsi="Calibri" w:cs="Calibri"/>
                <w:noProof/>
              </w:rPr>
              <w:t>Part-time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_Toc527545786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93BCF87" w14:textId="157EA876" w:rsidR="00291907" w:rsidRPr="00291907" w:rsidRDefault="007C0200">
          <w:pPr>
            <w:pStyle w:val="TOC2"/>
            <w:tabs>
              <w:tab w:val="right" w:leader="dot" w:pos="9288"/>
            </w:tabs>
            <w:rPr>
              <w:noProof/>
              <w:sz w:val="22"/>
              <w:szCs w:val="22"/>
              <w:lang w:eastAsia="en-GB"/>
            </w:rPr>
          </w:pPr>
          <w:hyperlink w:anchor="_Toc527545787" w:history="1">
            <w:r w:rsidR="00291907" w:rsidRPr="00291907">
              <w:rPr>
                <w:rStyle w:val="Hyperlink"/>
                <w:rFonts w:ascii="Calibri" w:hAnsi="Calibri" w:cs="Calibri"/>
                <w:noProof/>
              </w:rPr>
              <w:t>Short notice / supply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_Toc527545787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66954F00" w14:textId="33E70F99" w:rsidR="00291907" w:rsidRPr="00291907" w:rsidRDefault="007C0200">
          <w:pPr>
            <w:pStyle w:val="TOC2"/>
            <w:tabs>
              <w:tab w:val="right" w:leader="dot" w:pos="9288"/>
            </w:tabs>
            <w:rPr>
              <w:noProof/>
              <w:sz w:val="22"/>
              <w:szCs w:val="22"/>
              <w:lang w:eastAsia="en-GB"/>
            </w:rPr>
          </w:pPr>
          <w:hyperlink w:anchor="_Toc527545788" w:history="1">
            <w:r w:rsidR="00291907" w:rsidRPr="00291907">
              <w:rPr>
                <w:rStyle w:val="Hyperlink"/>
                <w:rFonts w:ascii="Calibri" w:hAnsi="Calibri" w:cs="Calibri"/>
                <w:noProof/>
              </w:rPr>
              <w:t>Discretionary allowances and payments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9048E7E" w14:textId="4A559EBF" w:rsidR="00291907" w:rsidRPr="00291907" w:rsidRDefault="007C0200">
          <w:pPr>
            <w:pStyle w:val="TOC3"/>
            <w:tabs>
              <w:tab w:val="right" w:leader="dot" w:pos="9288"/>
            </w:tabs>
            <w:rPr>
              <w:noProof/>
              <w:sz w:val="22"/>
              <w:szCs w:val="22"/>
              <w:lang w:eastAsia="en-GB"/>
            </w:rPr>
          </w:pPr>
          <w:hyperlink w:anchor="_Toc527545789" w:history="1">
            <w:r w:rsidR="00291907" w:rsidRPr="00291907">
              <w:rPr>
                <w:rStyle w:val="Hyperlink"/>
                <w:rFonts w:ascii="Calibri" w:hAnsi="Calibri" w:cs="Calibri"/>
                <w:noProof/>
              </w:rPr>
              <w:t>Teaching and Learning Responsibility payments (TLRs)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_Toc527545789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EDB22EF" w14:textId="184E8AF9" w:rsidR="00291907" w:rsidRPr="00291907" w:rsidRDefault="007C0200">
          <w:pPr>
            <w:pStyle w:val="TOC3"/>
            <w:tabs>
              <w:tab w:val="right" w:leader="dot" w:pos="9288"/>
            </w:tabs>
            <w:rPr>
              <w:noProof/>
              <w:sz w:val="22"/>
              <w:szCs w:val="22"/>
              <w:lang w:eastAsia="en-GB"/>
            </w:rPr>
          </w:pPr>
          <w:hyperlink w:anchor="_Toc527545790" w:history="1">
            <w:r w:rsidR="00291907" w:rsidRPr="00291907">
              <w:rPr>
                <w:rStyle w:val="Hyperlink"/>
                <w:rFonts w:ascii="Calibri" w:hAnsi="Calibri" w:cs="Calibri"/>
                <w:noProof/>
              </w:rPr>
              <w:t>Special Educational Needs (SEN) allowances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7D7F648" w14:textId="74ACC1B4" w:rsidR="00291907" w:rsidRPr="00291907" w:rsidRDefault="007C0200">
          <w:pPr>
            <w:pStyle w:val="TOC2"/>
            <w:tabs>
              <w:tab w:val="right" w:leader="dot" w:pos="9288"/>
            </w:tabs>
            <w:rPr>
              <w:noProof/>
              <w:sz w:val="22"/>
              <w:szCs w:val="22"/>
              <w:lang w:eastAsia="en-GB"/>
            </w:rPr>
          </w:pPr>
          <w:hyperlink w:anchor="_Toc527545791" w:history="1">
            <w:r w:rsidR="00291907" w:rsidRPr="00291907">
              <w:rPr>
                <w:rStyle w:val="Hyperlink"/>
                <w:rFonts w:ascii="Calibri" w:hAnsi="Calibri" w:cs="Calibri"/>
                <w:noProof/>
              </w:rPr>
              <w:t>Other additional payments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30FD844" w14:textId="0AA04F7D" w:rsidR="00291907" w:rsidRPr="00291907" w:rsidRDefault="007C0200">
          <w:pPr>
            <w:pStyle w:val="TOC3"/>
            <w:tabs>
              <w:tab w:val="right" w:leader="dot" w:pos="9288"/>
            </w:tabs>
            <w:rPr>
              <w:noProof/>
              <w:sz w:val="22"/>
              <w:szCs w:val="22"/>
              <w:lang w:eastAsia="en-GB"/>
            </w:rPr>
          </w:pPr>
          <w:hyperlink w:anchor="_Toc527545792" w:history="1">
            <w:r w:rsidR="00291907" w:rsidRPr="00291907">
              <w:rPr>
                <w:rStyle w:val="Hyperlink"/>
                <w:rFonts w:ascii="Calibri" w:hAnsi="Calibri" w:cs="Calibri"/>
                <w:noProof/>
              </w:rPr>
              <w:t>Initial teacher training activities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_Toc527545792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1E84D59" w14:textId="41220A07" w:rsidR="00291907" w:rsidRPr="00291907" w:rsidRDefault="007C0200">
          <w:pPr>
            <w:pStyle w:val="TOC3"/>
            <w:tabs>
              <w:tab w:val="right" w:leader="dot" w:pos="9288"/>
            </w:tabs>
            <w:rPr>
              <w:noProof/>
              <w:sz w:val="22"/>
              <w:szCs w:val="22"/>
              <w:lang w:eastAsia="en-GB"/>
            </w:rPr>
          </w:pPr>
          <w:hyperlink w:anchor="_Toc527545793" w:history="1">
            <w:r w:rsidR="00291907" w:rsidRPr="00291907">
              <w:rPr>
                <w:rStyle w:val="Hyperlink"/>
                <w:rFonts w:ascii="Calibri" w:hAnsi="Calibri" w:cs="Calibri"/>
                <w:noProof/>
              </w:rPr>
              <w:t>Out-of-school learning activities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_Toc527545793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7EBFBFF" w14:textId="3A6AC925" w:rsidR="00291907" w:rsidRPr="00291907" w:rsidRDefault="007C0200">
          <w:pPr>
            <w:pStyle w:val="TOC3"/>
            <w:tabs>
              <w:tab w:val="right" w:leader="dot" w:pos="9288"/>
            </w:tabs>
            <w:rPr>
              <w:noProof/>
              <w:sz w:val="22"/>
              <w:szCs w:val="22"/>
              <w:lang w:eastAsia="en-GB"/>
            </w:rPr>
          </w:pPr>
          <w:hyperlink w:anchor="_Toc527545794" w:history="1">
            <w:r w:rsidR="00291907" w:rsidRPr="00291907">
              <w:rPr>
                <w:rStyle w:val="Hyperlink"/>
                <w:rFonts w:ascii="Calibri" w:hAnsi="Calibri" w:cs="Calibri"/>
                <w:noProof/>
              </w:rPr>
              <w:t>Provision of services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_Toc527545794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32F13A4" w14:textId="5651C5B7" w:rsidR="00291907" w:rsidRPr="00291907" w:rsidRDefault="007C0200">
          <w:pPr>
            <w:pStyle w:val="TOC3"/>
            <w:tabs>
              <w:tab w:val="right" w:leader="dot" w:pos="9288"/>
            </w:tabs>
            <w:rPr>
              <w:noProof/>
              <w:sz w:val="22"/>
              <w:szCs w:val="22"/>
              <w:lang w:eastAsia="en-GB"/>
            </w:rPr>
          </w:pPr>
          <w:hyperlink w:anchor="_Toc527545795" w:history="1">
            <w:r w:rsidR="00291907" w:rsidRPr="00291907">
              <w:rPr>
                <w:rStyle w:val="Hyperlink"/>
                <w:rFonts w:ascii="Calibri" w:hAnsi="Calibri" w:cs="Calibri"/>
                <w:noProof/>
              </w:rPr>
              <w:t>Recruitment and retention incentives and benefits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_Toc527545795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01168A6" w14:textId="15DF72A4" w:rsidR="00291907" w:rsidRPr="00291907" w:rsidRDefault="007C0200">
          <w:pPr>
            <w:pStyle w:val="TOC3"/>
            <w:tabs>
              <w:tab w:val="right" w:leader="dot" w:pos="9288"/>
            </w:tabs>
            <w:rPr>
              <w:noProof/>
              <w:sz w:val="22"/>
              <w:szCs w:val="22"/>
              <w:lang w:eastAsia="en-GB"/>
            </w:rPr>
          </w:pPr>
          <w:hyperlink w:anchor="_Toc527545796" w:history="1">
            <w:r w:rsidR="00291907" w:rsidRPr="00291907">
              <w:rPr>
                <w:rStyle w:val="Hyperlink"/>
                <w:rFonts w:ascii="Calibri" w:hAnsi="Calibri" w:cs="Calibri"/>
                <w:noProof/>
              </w:rPr>
              <w:t>Residential duties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_Toc527545796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46E87BA0" w14:textId="3314485E" w:rsidR="00291907" w:rsidRPr="00291907" w:rsidRDefault="007C0200">
          <w:pPr>
            <w:pStyle w:val="TOC3"/>
            <w:tabs>
              <w:tab w:val="right" w:leader="dot" w:pos="9288"/>
            </w:tabs>
            <w:rPr>
              <w:noProof/>
              <w:sz w:val="22"/>
              <w:szCs w:val="22"/>
              <w:lang w:eastAsia="en-GB"/>
            </w:rPr>
          </w:pPr>
          <w:hyperlink w:anchor="_Toc527545797" w:history="1">
            <w:r w:rsidR="00291907" w:rsidRPr="00291907">
              <w:rPr>
                <w:rStyle w:val="Hyperlink"/>
                <w:rFonts w:ascii="Calibri" w:hAnsi="Calibri" w:cs="Calibri"/>
                <w:noProof/>
              </w:rPr>
              <w:t>Honoraria</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_Toc527545797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FDB825D" w14:textId="40B7E901" w:rsidR="00291907" w:rsidRPr="00291907" w:rsidRDefault="007C0200">
          <w:pPr>
            <w:pStyle w:val="TOC2"/>
            <w:tabs>
              <w:tab w:val="right" w:leader="dot" w:pos="9288"/>
            </w:tabs>
            <w:rPr>
              <w:noProof/>
              <w:sz w:val="22"/>
              <w:szCs w:val="22"/>
              <w:lang w:eastAsia="en-GB"/>
            </w:rPr>
          </w:pPr>
          <w:hyperlink w:anchor="_Toc527545798" w:history="1">
            <w:r w:rsidR="00291907" w:rsidRPr="00291907">
              <w:rPr>
                <w:rStyle w:val="Hyperlink"/>
                <w:rFonts w:ascii="Calibri" w:hAnsi="Calibri" w:cs="Calibri"/>
                <w:noProof/>
              </w:rPr>
              <w:t>Safeguarded payments and allowances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3251071" w14:textId="498C40D5" w:rsidR="00291907" w:rsidRPr="00291907" w:rsidRDefault="007C0200">
          <w:pPr>
            <w:pStyle w:val="TOC2"/>
            <w:tabs>
              <w:tab w:val="right" w:leader="dot" w:pos="9288"/>
            </w:tabs>
            <w:rPr>
              <w:noProof/>
              <w:sz w:val="22"/>
              <w:szCs w:val="22"/>
              <w:lang w:eastAsia="en-GB"/>
            </w:rPr>
          </w:pPr>
          <w:hyperlink w:anchor="_Toc527545799" w:history="1">
            <w:r w:rsidR="00291907" w:rsidRPr="00291907">
              <w:rPr>
                <w:rStyle w:val="Hyperlink"/>
                <w:rFonts w:ascii="Calibri" w:hAnsi="Calibri" w:cs="Calibri"/>
                <w:noProof/>
              </w:rPr>
              <w:t>Pay increases arising from changes to the document</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_Toc527545799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3FF46CAF" w14:textId="29EC6768" w:rsidR="00291907" w:rsidRPr="00291907" w:rsidRDefault="007C0200">
          <w:pPr>
            <w:pStyle w:val="TOC2"/>
            <w:tabs>
              <w:tab w:val="right" w:leader="dot" w:pos="9288"/>
            </w:tabs>
            <w:rPr>
              <w:noProof/>
              <w:sz w:val="22"/>
              <w:szCs w:val="22"/>
              <w:lang w:eastAsia="en-GB"/>
            </w:rPr>
          </w:pPr>
          <w:hyperlink w:anchor="_Toc527545800" w:history="1">
            <w:r w:rsidR="00291907" w:rsidRPr="00291907">
              <w:rPr>
                <w:rStyle w:val="Hyperlink"/>
                <w:rFonts w:ascii="Calibri" w:hAnsi="Calibri" w:cs="Calibri"/>
                <w:noProof/>
              </w:rPr>
              <w:t>Pay appeals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EFA40CF" w14:textId="74A42515" w:rsidR="00291907" w:rsidRPr="00291907" w:rsidRDefault="007C0200">
          <w:pPr>
            <w:pStyle w:val="TOC2"/>
            <w:tabs>
              <w:tab w:val="right" w:leader="dot" w:pos="9288"/>
            </w:tabs>
            <w:rPr>
              <w:noProof/>
              <w:sz w:val="22"/>
              <w:szCs w:val="22"/>
              <w:lang w:eastAsia="en-GB"/>
            </w:rPr>
          </w:pPr>
          <w:hyperlink w:anchor="_Toc527545801" w:history="1">
            <w:r w:rsidR="00291907" w:rsidRPr="00291907">
              <w:rPr>
                <w:rStyle w:val="Hyperlink"/>
                <w:rFonts w:ascii="Calibri" w:hAnsi="Calibri" w:cs="Calibri"/>
                <w:noProof/>
              </w:rPr>
              <w:t>Monitoring the impact of the policy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194F768" w14:textId="34360113" w:rsidR="00291907" w:rsidRPr="00291907" w:rsidRDefault="007C0200">
          <w:pPr>
            <w:pStyle w:val="TOC1"/>
            <w:tabs>
              <w:tab w:val="right" w:leader="dot" w:pos="9288"/>
            </w:tabs>
            <w:rPr>
              <w:noProof/>
              <w:sz w:val="22"/>
              <w:szCs w:val="22"/>
              <w:lang w:eastAsia="en-GB"/>
            </w:rPr>
          </w:pPr>
          <w:hyperlink w:anchor="_Toc527545802" w:history="1">
            <w:r w:rsidR="00291907" w:rsidRPr="00291907">
              <w:rPr>
                <w:rStyle w:val="Hyperlink"/>
                <w:rFonts w:ascii="Calibri" w:hAnsi="Calibri" w:cs="Calibri"/>
                <w:noProof/>
              </w:rPr>
              <w:t>Annex A – Remit for the pay committee of the relevant body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_Toc527545802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4AE3F8B8" w14:textId="61109652" w:rsidR="00291907" w:rsidRPr="00291907" w:rsidRDefault="007C0200">
          <w:pPr>
            <w:pStyle w:val="TOC3"/>
            <w:tabs>
              <w:tab w:val="right" w:leader="dot" w:pos="9288"/>
            </w:tabs>
            <w:rPr>
              <w:noProof/>
              <w:sz w:val="22"/>
              <w:szCs w:val="22"/>
              <w:lang w:eastAsia="en-GB"/>
            </w:rPr>
          </w:pPr>
          <w:hyperlink w:anchor="_Toc527545803" w:history="1">
            <w:r w:rsidR="00291907" w:rsidRPr="00291907">
              <w:rPr>
                <w:rStyle w:val="Hyperlink"/>
                <w:rFonts w:ascii="Calibri" w:hAnsi="Calibri" w:cs="Calibri"/>
                <w:noProof/>
              </w:rPr>
              <w:t>Monitoring and review of the policy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_Toc527545803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6C97D91" w14:textId="1235D5DF" w:rsidR="00291907" w:rsidRPr="00291907" w:rsidRDefault="007C0200">
          <w:pPr>
            <w:pStyle w:val="TOC3"/>
            <w:tabs>
              <w:tab w:val="right" w:leader="dot" w:pos="9288"/>
            </w:tabs>
            <w:rPr>
              <w:noProof/>
              <w:sz w:val="22"/>
              <w:szCs w:val="22"/>
              <w:lang w:eastAsia="en-GB"/>
            </w:rPr>
          </w:pPr>
          <w:hyperlink w:anchor="_Toc527545804" w:history="1">
            <w:r w:rsidR="00291907" w:rsidRPr="00291907">
              <w:rPr>
                <w:rStyle w:val="Hyperlink"/>
                <w:rFonts w:ascii="Calibri" w:hAnsi="Calibri" w:cs="Calibri"/>
                <w:noProof/>
              </w:rPr>
              <w:t>Application of the policy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_Toc527545804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AE2F700" w14:textId="4B26F592" w:rsidR="00291907" w:rsidRPr="00291907" w:rsidRDefault="007C0200">
          <w:pPr>
            <w:pStyle w:val="TOC1"/>
            <w:tabs>
              <w:tab w:val="right" w:leader="dot" w:pos="9288"/>
            </w:tabs>
            <w:rPr>
              <w:noProof/>
              <w:sz w:val="22"/>
              <w:szCs w:val="22"/>
              <w:lang w:eastAsia="en-GB"/>
            </w:rPr>
          </w:pPr>
          <w:hyperlink w:anchor="_Toc527545805" w:history="1">
            <w:r w:rsidR="00291907" w:rsidRPr="00291907">
              <w:rPr>
                <w:rStyle w:val="Hyperlink"/>
                <w:rFonts w:ascii="Calibri" w:hAnsi="Calibri" w:cs="Calibri"/>
                <w:noProof/>
              </w:rPr>
              <w:t>Annex B – Executive pay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_Toc527545805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02A6DE1" w14:textId="2DAE9A9C" w:rsidR="00291907" w:rsidRPr="00291907" w:rsidRDefault="007C0200">
          <w:pPr>
            <w:pStyle w:val="TOC1"/>
            <w:tabs>
              <w:tab w:val="right" w:leader="dot" w:pos="9288"/>
            </w:tabs>
            <w:rPr>
              <w:noProof/>
              <w:sz w:val="22"/>
              <w:szCs w:val="22"/>
              <w:lang w:eastAsia="en-GB"/>
            </w:rPr>
          </w:pPr>
          <w:hyperlink w:anchor="_Toc527545806" w:history="1">
            <w:r w:rsidR="00291907" w:rsidRPr="00291907">
              <w:rPr>
                <w:rStyle w:val="Hyperlink"/>
                <w:rFonts w:ascii="Calibri" w:hAnsi="Calibri" w:cs="Calibri"/>
                <w:noProof/>
              </w:rPr>
              <w:t>Annex C – Summary of decisions in relation to specific pay provisions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_Toc527545806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46C61107" w14:textId="029D5B8D" w:rsidR="00291907" w:rsidRPr="00291907" w:rsidRDefault="007C0200">
          <w:pPr>
            <w:pStyle w:val="TOC2"/>
            <w:tabs>
              <w:tab w:val="right" w:leader="dot" w:pos="9288"/>
            </w:tabs>
            <w:rPr>
              <w:noProof/>
              <w:sz w:val="22"/>
              <w:szCs w:val="22"/>
              <w:lang w:eastAsia="en-GB"/>
            </w:rPr>
          </w:pPr>
          <w:hyperlink w:anchor="_Toc527545807" w:history="1">
            <w:r w:rsidR="00291907" w:rsidRPr="00291907">
              <w:rPr>
                <w:rStyle w:val="Hyperlink"/>
                <w:rFonts w:ascii="Calibri" w:hAnsi="Calibri" w:cs="Calibri"/>
                <w:noProof/>
              </w:rPr>
              <w:t>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_Toc527545807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37880D8A" w14:textId="1BC1AEE7" w:rsidR="00291907" w:rsidRPr="00291907" w:rsidRDefault="007C0200">
          <w:pPr>
            <w:pStyle w:val="TOC3"/>
            <w:tabs>
              <w:tab w:val="right" w:leader="dot" w:pos="9288"/>
            </w:tabs>
            <w:rPr>
              <w:noProof/>
              <w:sz w:val="22"/>
              <w:szCs w:val="22"/>
              <w:lang w:eastAsia="en-GB"/>
            </w:rPr>
          </w:pPr>
          <w:hyperlink w:anchor="_Toc527545808" w:history="1">
            <w:r w:rsidR="00291907" w:rsidRPr="00291907">
              <w:rPr>
                <w:rStyle w:val="Hyperlink"/>
                <w:rFonts w:ascii="Calibri" w:hAnsi="Calibri" w:cs="Calibri"/>
                <w:noProof/>
              </w:rPr>
              <w:t>Payments to the Head teacher for provision of services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97C325C" w14:textId="1B950278" w:rsidR="00291907" w:rsidRPr="00291907" w:rsidRDefault="007C0200">
          <w:pPr>
            <w:pStyle w:val="TOC3"/>
            <w:tabs>
              <w:tab w:val="right" w:leader="dot" w:pos="9288"/>
            </w:tabs>
            <w:rPr>
              <w:noProof/>
              <w:sz w:val="22"/>
              <w:szCs w:val="22"/>
              <w:lang w:eastAsia="en-GB"/>
            </w:rPr>
          </w:pPr>
          <w:hyperlink w:anchor="_Toc527545809" w:history="1">
            <w:r w:rsidR="00291907" w:rsidRPr="00291907">
              <w:rPr>
                <w:rStyle w:val="Hyperlink"/>
                <w:rFonts w:ascii="Calibri" w:hAnsi="Calibri" w:cs="Calibri"/>
                <w:noProof/>
              </w:rPr>
              <w:t>Recruitment and retention payments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_Toc527545809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CA4DB59" w14:textId="2EEF0373" w:rsidR="00291907" w:rsidRPr="00291907" w:rsidRDefault="007C0200">
          <w:pPr>
            <w:pStyle w:val="TOC1"/>
            <w:tabs>
              <w:tab w:val="right" w:leader="dot" w:pos="9288"/>
            </w:tabs>
            <w:rPr>
              <w:noProof/>
              <w:sz w:val="22"/>
              <w:szCs w:val="22"/>
              <w:lang w:eastAsia="en-GB"/>
            </w:rPr>
          </w:pPr>
          <w:hyperlink w:anchor="_Toc527545810" w:history="1">
            <w:r w:rsidR="00291907" w:rsidRPr="00291907">
              <w:rPr>
                <w:rStyle w:val="Hyperlink"/>
                <w:rFonts w:ascii="Calibri" w:hAnsi="Calibri" w:cs="Calibri"/>
                <w:noProof/>
              </w:rPr>
              <w:t>Annex D – School / Academy staffing structure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4B7FBCC6" w14:textId="75E2D428" w:rsidR="00291907" w:rsidRPr="00291907" w:rsidRDefault="007C0200">
          <w:pPr>
            <w:pStyle w:val="TOC1"/>
            <w:tabs>
              <w:tab w:val="right" w:leader="dot" w:pos="9288"/>
            </w:tabs>
            <w:rPr>
              <w:noProof/>
              <w:sz w:val="22"/>
              <w:szCs w:val="22"/>
              <w:lang w:eastAsia="en-GB"/>
            </w:rPr>
          </w:pPr>
          <w:hyperlink w:anchor="_Toc527545811" w:history="1">
            <w:r w:rsidR="00291907" w:rsidRPr="00291907">
              <w:rPr>
                <w:rStyle w:val="Hyperlink"/>
                <w:rFonts w:ascii="Calibri" w:hAnsi="Calibri" w:cs="Calibri"/>
                <w:noProof/>
              </w:rPr>
              <w:t>Annex E – Upper pay range application process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E79D0CB" w14:textId="7362C36C" w:rsidR="00291907" w:rsidRPr="00291907" w:rsidRDefault="007C0200">
          <w:pPr>
            <w:pStyle w:val="TOC2"/>
            <w:tabs>
              <w:tab w:val="right" w:leader="dot" w:pos="9288"/>
            </w:tabs>
            <w:rPr>
              <w:noProof/>
              <w:sz w:val="22"/>
              <w:szCs w:val="22"/>
              <w:lang w:eastAsia="en-GB"/>
            </w:rPr>
          </w:pPr>
          <w:hyperlink w:anchor="_Toc527545812" w:history="1">
            <w:r w:rsidR="00291907" w:rsidRPr="00291907">
              <w:rPr>
                <w:rStyle w:val="Hyperlink"/>
                <w:rFonts w:ascii="Calibri" w:hAnsi="Calibri" w:cs="Calibri"/>
                <w:noProof/>
              </w:rPr>
              <w:t>Notes for applicants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_Toc527545812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24BE5EC" w14:textId="47090178" w:rsidR="00291907" w:rsidRPr="00291907" w:rsidRDefault="007C0200">
          <w:pPr>
            <w:pStyle w:val="TOC3"/>
            <w:tabs>
              <w:tab w:val="right" w:leader="dot" w:pos="9288"/>
            </w:tabs>
            <w:rPr>
              <w:noProof/>
              <w:sz w:val="22"/>
              <w:szCs w:val="22"/>
              <w:lang w:eastAsia="en-GB"/>
            </w:rPr>
          </w:pPr>
          <w:hyperlink w:anchor="_Toc527545813" w:history="1">
            <w:r w:rsidR="00291907" w:rsidRPr="00291907">
              <w:rPr>
                <w:rStyle w:val="Hyperlink"/>
                <w:rFonts w:ascii="Calibri" w:hAnsi="Calibri" w:cs="Calibri"/>
                <w:noProof/>
              </w:rPr>
              <w:t>Eligibility</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_Toc527545813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4C0510C" w14:textId="34393870" w:rsidR="00291907" w:rsidRPr="00291907" w:rsidRDefault="007C0200">
          <w:pPr>
            <w:pStyle w:val="TOC3"/>
            <w:tabs>
              <w:tab w:val="right" w:leader="dot" w:pos="9288"/>
            </w:tabs>
            <w:rPr>
              <w:noProof/>
              <w:sz w:val="22"/>
              <w:szCs w:val="22"/>
              <w:lang w:eastAsia="en-GB"/>
            </w:rPr>
          </w:pPr>
          <w:hyperlink w:anchor="_Toc527545814" w:history="1">
            <w:r w:rsidR="00291907" w:rsidRPr="00291907">
              <w:rPr>
                <w:rStyle w:val="Hyperlink"/>
                <w:rFonts w:ascii="Calibri" w:hAnsi="Calibri" w:cs="Calibri"/>
                <w:noProof/>
              </w:rPr>
              <w:t>Timing of application</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_Toc527545814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0F209AE" w14:textId="5E95687C" w:rsidR="00291907" w:rsidRPr="00291907" w:rsidRDefault="007C0200">
          <w:pPr>
            <w:pStyle w:val="TOC3"/>
            <w:tabs>
              <w:tab w:val="right" w:leader="dot" w:pos="9288"/>
            </w:tabs>
            <w:rPr>
              <w:noProof/>
              <w:sz w:val="22"/>
              <w:szCs w:val="22"/>
              <w:lang w:eastAsia="en-GB"/>
            </w:rPr>
          </w:pPr>
          <w:hyperlink w:anchor="_Toc527545815" w:history="1">
            <w:r w:rsidR="00291907" w:rsidRPr="00291907">
              <w:rPr>
                <w:rStyle w:val="Hyperlink"/>
                <w:rFonts w:ascii="Calibri" w:hAnsi="Calibri" w:cs="Calibri"/>
                <w:noProof/>
              </w:rPr>
              <w:t>Process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_Toc527545815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106A4DA0" w14:textId="4CF566BE" w:rsidR="00291907" w:rsidRPr="00291907" w:rsidRDefault="007C0200">
          <w:pPr>
            <w:pStyle w:val="TOC3"/>
            <w:tabs>
              <w:tab w:val="right" w:leader="dot" w:pos="9288"/>
            </w:tabs>
            <w:rPr>
              <w:noProof/>
              <w:sz w:val="22"/>
              <w:szCs w:val="22"/>
              <w:lang w:eastAsia="en-GB"/>
            </w:rPr>
          </w:pPr>
          <w:hyperlink w:anchor="_Toc527545816" w:history="1">
            <w:r w:rsidR="00291907" w:rsidRPr="00291907">
              <w:rPr>
                <w:rStyle w:val="Hyperlink"/>
                <w:rFonts w:ascii="Calibri" w:hAnsi="Calibri" w:cs="Calibri"/>
                <w:noProof/>
              </w:rPr>
              <w:t>Assessment</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_Toc527545816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930BEE0" w14:textId="4FF89D34" w:rsidR="00291907" w:rsidRPr="00291907" w:rsidRDefault="007C0200">
          <w:pPr>
            <w:pStyle w:val="TOC2"/>
            <w:tabs>
              <w:tab w:val="right" w:leader="dot" w:pos="9288"/>
            </w:tabs>
            <w:rPr>
              <w:noProof/>
              <w:sz w:val="22"/>
              <w:szCs w:val="22"/>
              <w:lang w:eastAsia="en-GB"/>
            </w:rPr>
          </w:pPr>
          <w:hyperlink w:anchor="_Toc527545817" w:history="1">
            <w:r w:rsidR="00291907" w:rsidRPr="00291907">
              <w:rPr>
                <w:rStyle w:val="Hyperlink"/>
                <w:rFonts w:ascii="Calibri" w:hAnsi="Calibri" w:cs="Calibri"/>
                <w:noProof/>
              </w:rPr>
              <w:t>Notes for Head Teachers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_Toc527545817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3E1789B7" w14:textId="7D7E152F" w:rsidR="00291907" w:rsidRPr="00291907" w:rsidRDefault="007C0200">
          <w:pPr>
            <w:pStyle w:val="TOC3"/>
            <w:tabs>
              <w:tab w:val="right" w:leader="dot" w:pos="9288"/>
            </w:tabs>
            <w:rPr>
              <w:noProof/>
              <w:sz w:val="22"/>
              <w:szCs w:val="22"/>
              <w:lang w:eastAsia="en-GB"/>
            </w:rPr>
          </w:pPr>
          <w:hyperlink w:anchor="_Toc527545818" w:history="1">
            <w:r w:rsidR="00291907" w:rsidRPr="00291907">
              <w:rPr>
                <w:rStyle w:val="Hyperlink"/>
                <w:rFonts w:ascii="Calibri" w:hAnsi="Calibri" w:cs="Calibri"/>
                <w:noProof/>
              </w:rPr>
              <w:t>Actions to be taken:</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80B125D" w14:textId="34BD2351" w:rsidR="00291907" w:rsidRPr="00291907" w:rsidRDefault="007C0200">
          <w:pPr>
            <w:pStyle w:val="TOC2"/>
            <w:tabs>
              <w:tab w:val="right" w:leader="dot" w:pos="9288"/>
            </w:tabs>
            <w:rPr>
              <w:noProof/>
              <w:sz w:val="22"/>
              <w:szCs w:val="22"/>
              <w:lang w:eastAsia="en-GB"/>
            </w:rPr>
          </w:pPr>
          <w:hyperlink w:anchor="_Toc527545819" w:history="1">
            <w:r w:rsidR="00291907" w:rsidRPr="00291907">
              <w:rPr>
                <w:rStyle w:val="Hyperlink"/>
                <w:rFonts w:ascii="Calibri" w:hAnsi="Calibri" w:cs="Calibri"/>
                <w:noProof/>
              </w:rPr>
              <w:t>Upper pay range application form – Part 1</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_Toc527545819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4BCC4E4E" w14:textId="4D58F12E" w:rsidR="00291907" w:rsidRPr="00291907" w:rsidRDefault="007C0200">
          <w:pPr>
            <w:pStyle w:val="TOC2"/>
            <w:tabs>
              <w:tab w:val="right" w:leader="dot" w:pos="9288"/>
            </w:tabs>
            <w:rPr>
              <w:noProof/>
              <w:sz w:val="22"/>
              <w:szCs w:val="22"/>
              <w:lang w:eastAsia="en-GB"/>
            </w:rPr>
          </w:pPr>
          <w:hyperlink w:anchor="_Toc527545820" w:history="1">
            <w:r w:rsidR="00291907" w:rsidRPr="00291907">
              <w:rPr>
                <w:rStyle w:val="Hyperlink"/>
                <w:rFonts w:ascii="Calibri" w:hAnsi="Calibri" w:cs="Calibri"/>
                <w:noProof/>
              </w:rPr>
              <w:t>Upper pay range application form – Part 2</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7E4DBFA" w14:textId="16662DD1" w:rsidR="00291907" w:rsidRPr="00291907" w:rsidRDefault="007C0200">
          <w:pPr>
            <w:pStyle w:val="TOC1"/>
            <w:tabs>
              <w:tab w:val="right" w:leader="dot" w:pos="9288"/>
            </w:tabs>
            <w:rPr>
              <w:noProof/>
              <w:sz w:val="22"/>
              <w:szCs w:val="22"/>
              <w:lang w:eastAsia="en-GB"/>
            </w:rPr>
          </w:pPr>
          <w:hyperlink w:anchor="_Toc527545821" w:history="1">
            <w:r w:rsidR="00291907" w:rsidRPr="00291907">
              <w:rPr>
                <w:rStyle w:val="Hyperlink"/>
                <w:rFonts w:ascii="Calibri" w:hAnsi="Calibri" w:cs="Calibri"/>
                <w:noProof/>
              </w:rPr>
              <w:t>Annex F – Upper pay range criteria</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1D7F744" w14:textId="1B6445EE" w:rsidR="00291907" w:rsidRPr="00291907" w:rsidRDefault="007C0200">
          <w:pPr>
            <w:pStyle w:val="TOC3"/>
            <w:tabs>
              <w:tab w:val="right" w:leader="dot" w:pos="9288"/>
            </w:tabs>
            <w:rPr>
              <w:noProof/>
              <w:sz w:val="22"/>
              <w:szCs w:val="22"/>
              <w:lang w:eastAsia="en-GB"/>
            </w:rPr>
          </w:pPr>
          <w:hyperlink w:anchor="_Toc527545822" w:history="1">
            <w:r w:rsidR="00291907" w:rsidRPr="00291907">
              <w:rPr>
                <w:rStyle w:val="Hyperlink"/>
                <w:rFonts w:ascii="Calibri" w:hAnsi="Calibri" w:cs="Calibri"/>
                <w:noProof/>
              </w:rPr>
              <w:t>Professional attributes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_Toc527545822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75359F7A" w14:textId="2D5B5D70" w:rsidR="00291907" w:rsidRPr="00291907" w:rsidRDefault="007C0200">
          <w:pPr>
            <w:pStyle w:val="TOC3"/>
            <w:tabs>
              <w:tab w:val="right" w:leader="dot" w:pos="9288"/>
            </w:tabs>
            <w:rPr>
              <w:noProof/>
              <w:sz w:val="22"/>
              <w:szCs w:val="22"/>
              <w:lang w:eastAsia="en-GB"/>
            </w:rPr>
          </w:pPr>
          <w:hyperlink w:anchor="_Toc527545823" w:history="1">
            <w:r w:rsidR="00291907" w:rsidRPr="00291907">
              <w:rPr>
                <w:rStyle w:val="Hyperlink"/>
                <w:rFonts w:ascii="Calibri" w:hAnsi="Calibri" w:cs="Calibri"/>
                <w:noProof/>
              </w:rPr>
              <w:t>Professional knowledge and understanding</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_Toc527545823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533F8DE" w14:textId="4D3C3863" w:rsidR="00291907" w:rsidRPr="00291907" w:rsidRDefault="007C0200">
          <w:pPr>
            <w:pStyle w:val="TOC3"/>
            <w:tabs>
              <w:tab w:val="right" w:leader="dot" w:pos="9288"/>
            </w:tabs>
            <w:rPr>
              <w:noProof/>
              <w:sz w:val="22"/>
              <w:szCs w:val="22"/>
              <w:lang w:eastAsia="en-GB"/>
            </w:rPr>
          </w:pPr>
          <w:hyperlink w:anchor="_Toc527545824" w:history="1">
            <w:r w:rsidR="00291907" w:rsidRPr="00291907">
              <w:rPr>
                <w:rStyle w:val="Hyperlink"/>
                <w:rFonts w:ascii="Calibri" w:hAnsi="Calibri" w:cs="Calibri"/>
                <w:noProof/>
              </w:rPr>
              <w:t>Professional skills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_Toc527545824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5DF25B4" w14:textId="74CB195D" w:rsidR="00291907" w:rsidRPr="00291907" w:rsidRDefault="007C0200">
          <w:pPr>
            <w:pStyle w:val="TOC1"/>
            <w:tabs>
              <w:tab w:val="right" w:leader="dot" w:pos="9288"/>
            </w:tabs>
            <w:rPr>
              <w:noProof/>
              <w:sz w:val="22"/>
              <w:szCs w:val="22"/>
              <w:lang w:eastAsia="en-GB"/>
            </w:rPr>
          </w:pPr>
          <w:hyperlink w:anchor="_Toc527545825" w:history="1">
            <w:r w:rsidR="00291907" w:rsidRPr="00291907">
              <w:rPr>
                <w:rStyle w:val="Hyperlink"/>
                <w:rFonts w:ascii="Calibri" w:hAnsi="Calibri" w:cs="Calibri"/>
                <w:noProof/>
              </w:rPr>
              <w:t>Annex G – Pay policy appeal hearing</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_Toc527545825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6CB6480C" w14:textId="3D3F083B" w:rsidR="00291907" w:rsidRPr="00291907" w:rsidRDefault="007C0200">
          <w:pPr>
            <w:pStyle w:val="TOC2"/>
            <w:tabs>
              <w:tab w:val="right" w:leader="dot" w:pos="9288"/>
            </w:tabs>
            <w:rPr>
              <w:noProof/>
              <w:sz w:val="22"/>
              <w:szCs w:val="22"/>
              <w:lang w:eastAsia="en-GB"/>
            </w:rPr>
          </w:pPr>
          <w:hyperlink w:anchor="_Toc527545826" w:history="1">
            <w:r w:rsidR="00291907" w:rsidRPr="00291907">
              <w:rPr>
                <w:rStyle w:val="Hyperlink"/>
                <w:rFonts w:ascii="Calibri" w:hAnsi="Calibri" w:cs="Calibri"/>
                <w:noProof/>
              </w:rPr>
              <w:t>Procedure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_Toc527545826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7F6F683" w14:textId="3F39DFE8" w:rsidR="00291907" w:rsidRPr="00291907" w:rsidRDefault="007C0200">
          <w:pPr>
            <w:pStyle w:val="TOC3"/>
            <w:tabs>
              <w:tab w:val="right" w:leader="dot" w:pos="9288"/>
            </w:tabs>
            <w:rPr>
              <w:noProof/>
              <w:sz w:val="22"/>
              <w:szCs w:val="22"/>
              <w:lang w:eastAsia="en-GB"/>
            </w:rPr>
          </w:pPr>
          <w:hyperlink w:anchor="_Toc527545827" w:history="1">
            <w:r w:rsidR="00291907" w:rsidRPr="00291907">
              <w:rPr>
                <w:rStyle w:val="Hyperlink"/>
                <w:rFonts w:ascii="Calibri" w:hAnsi="Calibri" w:cs="Calibri"/>
                <w:noProof/>
              </w:rPr>
              <w:t>Conduct of the appeal</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_Toc527545827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485BC6B2" w14:textId="4C608E5F" w:rsidR="00291907" w:rsidRPr="00291907" w:rsidRDefault="007C0200">
          <w:pPr>
            <w:pStyle w:val="TOC3"/>
            <w:tabs>
              <w:tab w:val="right" w:leader="dot" w:pos="9288"/>
            </w:tabs>
            <w:rPr>
              <w:noProof/>
              <w:sz w:val="22"/>
              <w:szCs w:val="22"/>
              <w:lang w:eastAsia="en-GB"/>
            </w:rPr>
          </w:pPr>
          <w:hyperlink w:anchor="_Toc527545828" w:history="1">
            <w:r w:rsidR="00291907" w:rsidRPr="00291907">
              <w:rPr>
                <w:rStyle w:val="Hyperlink"/>
                <w:rFonts w:ascii="Calibri" w:hAnsi="Calibri" w:cs="Calibri"/>
                <w:noProof/>
              </w:rPr>
              <w:t>Pay policy appeal panel considerations</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_Toc527545828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03E282F8" w14:textId="2DFA11ED" w:rsidR="00291907" w:rsidRPr="00291907" w:rsidRDefault="007C0200">
          <w:pPr>
            <w:pStyle w:val="TOC3"/>
            <w:tabs>
              <w:tab w:val="right" w:leader="dot" w:pos="9288"/>
            </w:tabs>
            <w:rPr>
              <w:noProof/>
              <w:sz w:val="22"/>
              <w:szCs w:val="22"/>
              <w:lang w:eastAsia="en-GB"/>
            </w:rPr>
          </w:pPr>
          <w:hyperlink w:anchor="_Toc527545829" w:history="1">
            <w:r w:rsidR="00291907" w:rsidRPr="00291907">
              <w:rPr>
                <w:rStyle w:val="Hyperlink"/>
                <w:rFonts w:ascii="Calibri" w:hAnsi="Calibri" w:cs="Calibri"/>
                <w:noProof/>
              </w:rPr>
              <w:t>Panel decision</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_Toc527545829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3C71194" w14:textId="0EA61FAF" w:rsidR="00291907" w:rsidRPr="00291907" w:rsidRDefault="007C0200">
          <w:pPr>
            <w:pStyle w:val="TOC3"/>
            <w:tabs>
              <w:tab w:val="right" w:leader="dot" w:pos="9288"/>
            </w:tabs>
            <w:rPr>
              <w:noProof/>
              <w:sz w:val="22"/>
              <w:szCs w:val="22"/>
              <w:lang w:eastAsia="en-GB"/>
            </w:rPr>
          </w:pPr>
          <w:hyperlink w:anchor="_Toc527545830" w:history="1">
            <w:r w:rsidR="00291907" w:rsidRPr="00291907">
              <w:rPr>
                <w:rStyle w:val="Hyperlink"/>
                <w:noProof/>
                <w:lang w:val="en-US"/>
              </w:rPr>
              <w:t>Main Pay Range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_Toc527545830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26FA180F" w14:textId="0755E184" w:rsidR="00291907" w:rsidRDefault="007C0200">
          <w:pPr>
            <w:pStyle w:val="TOC3"/>
            <w:tabs>
              <w:tab w:val="right" w:leader="dot" w:pos="9288"/>
            </w:tabs>
            <w:rPr>
              <w:noProof/>
              <w:sz w:val="22"/>
              <w:szCs w:val="22"/>
              <w:lang w:eastAsia="en-GB"/>
            </w:rPr>
          </w:pPr>
          <w:hyperlink w:anchor="_Toc527545831" w:history="1">
            <w:r w:rsidR="00291907" w:rsidRPr="00291907">
              <w:rPr>
                <w:rStyle w:val="Hyperlink"/>
                <w:rFonts w:ascii="Calibri" w:hAnsi="Calibri" w:cs="Calibri"/>
                <w:noProof/>
                <w:lang w:val="en-US"/>
              </w:rPr>
              <w:t>Upper Pay Range</w:t>
            </w:r>
            <w:r w:rsidR="00291907" w:rsidRPr="00291907">
              <w:rPr>
                <w:noProof/>
                <w:webHidden/>
              </w:rPr>
              <w:tab/>
            </w:r>
            <w:r w:rsidR="00291907" w:rsidRPr="00291907">
              <w:rPr>
                <w:noProof/>
                <w:webHidden/>
              </w:rPr>
              <w:fldChar w:fldCharType="begin"/>
            </w:r>
            <w:r w:rsidR="00291907" w:rsidRPr="00291907">
              <w:rPr>
                <w:noProof/>
                <w:webHidden/>
              </w:rPr>
              <w:instrText xml:space="preserve"> PAGEREF _Toc527545831 \h </w:instrText>
            </w:r>
            <w:r w:rsidR="00291907" w:rsidRPr="00291907">
              <w:rPr>
                <w:noProof/>
                <w:webHidden/>
              </w:rPr>
            </w:r>
            <w:r w:rsidR="00291907" w:rsidRPr="00291907">
              <w:rPr>
                <w:noProof/>
                <w:webHidden/>
              </w:rPr>
              <w:fldChar w:fldCharType="separate"/>
            </w:r>
            <w:r w:rsidR="00291907" w:rsidRPr="00291907">
              <w:rPr>
                <w:noProof/>
                <w:webHidden/>
              </w:rPr>
              <w:t>2</w:t>
            </w:r>
            <w:r w:rsidR="00291907" w:rsidRPr="00291907">
              <w:rPr>
                <w:noProof/>
                <w:webHidden/>
              </w:rPr>
              <w:fldChar w:fldCharType="end"/>
            </w:r>
          </w:hyperlink>
        </w:p>
        <w:p w14:paraId="57879055" w14:textId="0B7E840C" w:rsidR="00453D7C" w:rsidRPr="008D573A" w:rsidRDefault="00453D7C">
          <w:pPr>
            <w:rPr>
              <w:rFonts w:ascii="Calibri" w:hAnsi="Calibri" w:cs="Calibri"/>
              <w:sz w:val="22"/>
              <w:szCs w:val="22"/>
            </w:rPr>
          </w:pPr>
          <w:r w:rsidRPr="008D573A">
            <w:rPr>
              <w:rFonts w:ascii="Calibri" w:hAnsi="Calibri" w:cs="Calibri"/>
              <w:b/>
              <w:bCs/>
              <w:noProof/>
              <w:sz w:val="22"/>
              <w:szCs w:val="22"/>
            </w:rPr>
            <w:fldChar w:fldCharType="end"/>
          </w:r>
        </w:p>
      </w:sdtContent>
    </w:sdt>
    <w:p w14:paraId="06B8F52F" w14:textId="77777777" w:rsidR="00453D7C" w:rsidRPr="008D573A" w:rsidRDefault="00453D7C">
      <w:pPr>
        <w:rPr>
          <w:rFonts w:ascii="Calibri" w:eastAsiaTheme="majorEastAsia" w:hAnsi="Calibri" w:cs="Calibri"/>
          <w:color w:val="262626" w:themeColor="text1" w:themeTint="D9"/>
          <w:sz w:val="22"/>
          <w:szCs w:val="22"/>
        </w:rPr>
      </w:pPr>
      <w:r w:rsidRPr="008D573A">
        <w:rPr>
          <w:rFonts w:ascii="Calibri" w:hAnsi="Calibri" w:cs="Calibri"/>
          <w:sz w:val="22"/>
          <w:szCs w:val="22"/>
        </w:rPr>
        <w:br w:type="page"/>
      </w:r>
    </w:p>
    <w:p w14:paraId="00A2B98F" w14:textId="77777777" w:rsidR="005E772E" w:rsidRPr="008D573A" w:rsidRDefault="003801A4" w:rsidP="001B4AAD">
      <w:pPr>
        <w:pStyle w:val="Heading1"/>
        <w:rPr>
          <w:rFonts w:ascii="Calibri" w:hAnsi="Calibri" w:cs="Calibri"/>
          <w:sz w:val="22"/>
          <w:szCs w:val="22"/>
        </w:rPr>
      </w:pPr>
      <w:bookmarkStart w:id="0" w:name="_Toc527545758"/>
      <w:r w:rsidRPr="008D573A">
        <w:rPr>
          <w:rFonts w:ascii="Calibri" w:hAnsi="Calibri" w:cs="Calibri"/>
          <w:sz w:val="22"/>
          <w:szCs w:val="22"/>
        </w:rPr>
        <w:t>Introduction</w:t>
      </w:r>
      <w:bookmarkEnd w:id="0"/>
    </w:p>
    <w:p w14:paraId="7DB5603D" w14:textId="77777777" w:rsidR="00C32460" w:rsidRPr="008D573A" w:rsidRDefault="00C32460" w:rsidP="001B4AAD">
      <w:pPr>
        <w:rPr>
          <w:rFonts w:ascii="Calibri" w:hAnsi="Calibri" w:cs="Calibri"/>
          <w:sz w:val="22"/>
          <w:szCs w:val="22"/>
        </w:rPr>
      </w:pPr>
    </w:p>
    <w:p w14:paraId="3239F455" w14:textId="6D5B5366" w:rsidR="007B0456" w:rsidRPr="008D573A" w:rsidRDefault="007B0456" w:rsidP="00D51684">
      <w:pPr>
        <w:spacing w:after="0"/>
        <w:jc w:val="both"/>
        <w:rPr>
          <w:rFonts w:ascii="Calibri" w:hAnsi="Calibri" w:cs="Calibri"/>
          <w:sz w:val="22"/>
          <w:szCs w:val="22"/>
        </w:rPr>
      </w:pPr>
      <w:r w:rsidRPr="008D573A">
        <w:rPr>
          <w:rFonts w:ascii="Calibri" w:hAnsi="Calibri" w:cs="Calibri"/>
          <w:sz w:val="22"/>
          <w:szCs w:val="22"/>
        </w:rPr>
        <w:t>Academies that have chosen to use the School Teachers’ Pay and Conditions Document (“the Document”) are required to have a pay policy which sets out the basis on which they determine teachers’ pay; the date by which they will determine the teachers’ annual pay review; and the procedures for determining appeals. They are expected to stay within the legal framework set out in the Document and must comply with other relevant legislation that affects all employers (for example, legislation on equality, employment protection and data protection). All procedures for determining pay should be consistent with the principles of public life - objectivity, openness and accountability.</w:t>
      </w:r>
    </w:p>
    <w:p w14:paraId="639B6E75" w14:textId="77777777" w:rsidR="00D51684" w:rsidRPr="008D573A" w:rsidRDefault="00D51684" w:rsidP="00D51684">
      <w:pPr>
        <w:spacing w:after="0"/>
        <w:jc w:val="both"/>
        <w:rPr>
          <w:rFonts w:ascii="Calibri" w:hAnsi="Calibri" w:cs="Calibri"/>
          <w:sz w:val="22"/>
          <w:szCs w:val="22"/>
        </w:rPr>
      </w:pPr>
    </w:p>
    <w:p w14:paraId="1C360B3B" w14:textId="65C15C22" w:rsidR="007B0456" w:rsidRPr="008D573A" w:rsidRDefault="007B0456" w:rsidP="00D51684">
      <w:pPr>
        <w:spacing w:after="0"/>
        <w:jc w:val="both"/>
        <w:rPr>
          <w:rFonts w:ascii="Calibri" w:hAnsi="Calibri" w:cs="Calibri"/>
          <w:sz w:val="22"/>
          <w:szCs w:val="22"/>
        </w:rPr>
      </w:pPr>
      <w:r w:rsidRPr="008D573A">
        <w:rPr>
          <w:rFonts w:ascii="Calibri" w:hAnsi="Calibri" w:cs="Calibri"/>
          <w:sz w:val="22"/>
          <w:szCs w:val="22"/>
        </w:rPr>
        <w:t xml:space="preserve">This model policy has been adapted from the Oxfordshire County Council model pay policy which was developed from the model published by the Department for Education taking into account the decisions that relevant bodies have to make. It has been revised to include the changes to the </w:t>
      </w:r>
      <w:r w:rsidR="009120AF" w:rsidRPr="008D573A">
        <w:rPr>
          <w:rFonts w:ascii="Calibri" w:hAnsi="Calibri" w:cs="Calibri"/>
          <w:sz w:val="22"/>
          <w:szCs w:val="22"/>
        </w:rPr>
        <w:t>201</w:t>
      </w:r>
      <w:r w:rsidR="008F0598">
        <w:rPr>
          <w:rFonts w:ascii="Calibri" w:hAnsi="Calibri" w:cs="Calibri"/>
          <w:sz w:val="22"/>
          <w:szCs w:val="22"/>
        </w:rPr>
        <w:t>8</w:t>
      </w:r>
      <w:r w:rsidR="009120AF" w:rsidRPr="008D573A">
        <w:rPr>
          <w:rFonts w:ascii="Calibri" w:hAnsi="Calibri" w:cs="Calibri"/>
          <w:sz w:val="22"/>
          <w:szCs w:val="22"/>
        </w:rPr>
        <w:t xml:space="preserve"> </w:t>
      </w:r>
      <w:r w:rsidRPr="008D573A">
        <w:rPr>
          <w:rFonts w:ascii="Calibri" w:hAnsi="Calibri" w:cs="Calibri"/>
          <w:sz w:val="22"/>
          <w:szCs w:val="22"/>
        </w:rPr>
        <w:t>Document. It covers pay arrangements for all teachers, including head teachers. This model policy for academies has been drawn up following consultation with all recognised Trade Unions and Associations. A separate pay policy applies to support staff in schools.</w:t>
      </w:r>
    </w:p>
    <w:p w14:paraId="09CA5AE2" w14:textId="77777777" w:rsidR="009E3FBE" w:rsidRPr="008D573A" w:rsidRDefault="009E3FBE" w:rsidP="00D51684">
      <w:pPr>
        <w:spacing w:after="0"/>
        <w:jc w:val="both"/>
        <w:rPr>
          <w:rFonts w:ascii="Calibri" w:hAnsi="Calibri" w:cs="Calibri"/>
          <w:sz w:val="22"/>
          <w:szCs w:val="22"/>
        </w:rPr>
      </w:pPr>
    </w:p>
    <w:p w14:paraId="60598FE7" w14:textId="1FCA2CEF" w:rsidR="007B0456" w:rsidRPr="008D573A" w:rsidRDefault="007B0456" w:rsidP="00D51684">
      <w:pPr>
        <w:spacing w:after="0"/>
        <w:jc w:val="both"/>
        <w:rPr>
          <w:rFonts w:ascii="Calibri" w:hAnsi="Calibri" w:cs="Calibri"/>
          <w:sz w:val="22"/>
          <w:szCs w:val="22"/>
        </w:rPr>
      </w:pPr>
      <w:r w:rsidRPr="008D573A">
        <w:rPr>
          <w:rFonts w:ascii="Calibri" w:hAnsi="Calibri" w:cs="Calibri"/>
          <w:sz w:val="22"/>
          <w:szCs w:val="22"/>
        </w:rPr>
        <w:t xml:space="preserve">If the relevant body wishes to exercise its discretion in any </w:t>
      </w:r>
      <w:r w:rsidR="00840F93" w:rsidRPr="008D573A">
        <w:rPr>
          <w:rFonts w:ascii="Calibri" w:hAnsi="Calibri" w:cs="Calibri"/>
          <w:sz w:val="22"/>
          <w:szCs w:val="22"/>
        </w:rPr>
        <w:t>area</w:t>
      </w:r>
      <w:r w:rsidRPr="008D573A">
        <w:rPr>
          <w:rFonts w:ascii="Calibri" w:hAnsi="Calibri" w:cs="Calibri"/>
          <w:sz w:val="22"/>
          <w:szCs w:val="22"/>
        </w:rPr>
        <w:t xml:space="preserve"> of the pay </w:t>
      </w:r>
      <w:r w:rsidR="00840F93" w:rsidRPr="008D573A">
        <w:rPr>
          <w:rFonts w:ascii="Calibri" w:hAnsi="Calibri" w:cs="Calibri"/>
          <w:sz w:val="22"/>
          <w:szCs w:val="22"/>
        </w:rPr>
        <w:t>policy,</w:t>
      </w:r>
      <w:r w:rsidRPr="008D573A">
        <w:rPr>
          <w:rFonts w:ascii="Calibri" w:hAnsi="Calibri" w:cs="Calibri"/>
          <w:sz w:val="22"/>
          <w:szCs w:val="22"/>
        </w:rPr>
        <w:t xml:space="preserve"> it should ensure that it consults with staff and recognised Trade Union representatives before adopting any variation to this model policy.</w:t>
      </w:r>
    </w:p>
    <w:p w14:paraId="77887360" w14:textId="77777777" w:rsidR="009E3FBE" w:rsidRPr="008D573A" w:rsidRDefault="009E3FBE" w:rsidP="00D51684">
      <w:pPr>
        <w:spacing w:after="0"/>
        <w:jc w:val="both"/>
        <w:rPr>
          <w:rFonts w:ascii="Calibri" w:hAnsi="Calibri" w:cs="Calibri"/>
          <w:sz w:val="22"/>
          <w:szCs w:val="22"/>
        </w:rPr>
      </w:pPr>
    </w:p>
    <w:p w14:paraId="66F276F8" w14:textId="013AC119" w:rsidR="00BC0B18" w:rsidRPr="008D573A" w:rsidRDefault="007B0456" w:rsidP="00D51684">
      <w:pPr>
        <w:spacing w:after="0"/>
        <w:jc w:val="both"/>
        <w:rPr>
          <w:rFonts w:ascii="Calibri" w:hAnsi="Calibri" w:cs="Calibri"/>
          <w:sz w:val="22"/>
          <w:szCs w:val="22"/>
        </w:rPr>
      </w:pPr>
      <w:r w:rsidRPr="008D573A">
        <w:rPr>
          <w:rFonts w:ascii="Calibri" w:hAnsi="Calibri" w:cs="Calibri"/>
          <w:sz w:val="22"/>
          <w:szCs w:val="22"/>
        </w:rPr>
        <w:t>All pay progression for teachers, (movement up a pay range), must be linked to performance. The school’s Appraisal process is the means by which performance is assessed. The O</w:t>
      </w:r>
      <w:r w:rsidR="009E3FBE" w:rsidRPr="008D573A">
        <w:rPr>
          <w:rFonts w:ascii="Calibri" w:hAnsi="Calibri" w:cs="Calibri"/>
          <w:sz w:val="22"/>
          <w:szCs w:val="22"/>
        </w:rPr>
        <w:t>DST</w:t>
      </w:r>
      <w:r w:rsidRPr="008D573A">
        <w:rPr>
          <w:rFonts w:ascii="Calibri" w:hAnsi="Calibri" w:cs="Calibri"/>
          <w:sz w:val="22"/>
          <w:szCs w:val="22"/>
        </w:rPr>
        <w:t xml:space="preserve"> Appraisal Policy sets out a process which complies with these requirements and </w:t>
      </w:r>
      <w:r w:rsidR="009E3FBE" w:rsidRPr="008D573A">
        <w:rPr>
          <w:rFonts w:ascii="Calibri" w:hAnsi="Calibri" w:cs="Calibri"/>
          <w:sz w:val="22"/>
          <w:szCs w:val="22"/>
        </w:rPr>
        <w:t xml:space="preserve">all ODST </w:t>
      </w:r>
      <w:r w:rsidRPr="008D573A">
        <w:rPr>
          <w:rFonts w:ascii="Calibri" w:hAnsi="Calibri" w:cs="Calibri"/>
          <w:sz w:val="22"/>
          <w:szCs w:val="22"/>
        </w:rPr>
        <w:t xml:space="preserve">academies </w:t>
      </w:r>
      <w:r w:rsidR="009E3FBE" w:rsidRPr="008D573A">
        <w:rPr>
          <w:rFonts w:ascii="Calibri" w:hAnsi="Calibri" w:cs="Calibri"/>
          <w:sz w:val="22"/>
          <w:szCs w:val="22"/>
        </w:rPr>
        <w:t xml:space="preserve">must </w:t>
      </w:r>
      <w:r w:rsidRPr="008D573A">
        <w:rPr>
          <w:rFonts w:ascii="Calibri" w:hAnsi="Calibri" w:cs="Calibri"/>
          <w:sz w:val="22"/>
          <w:szCs w:val="22"/>
        </w:rPr>
        <w:t>also adopt t</w:t>
      </w:r>
      <w:r w:rsidR="00BC0B18" w:rsidRPr="008D573A">
        <w:rPr>
          <w:rFonts w:ascii="Calibri" w:hAnsi="Calibri" w:cs="Calibri"/>
          <w:sz w:val="22"/>
          <w:szCs w:val="22"/>
        </w:rPr>
        <w:t>his policy.</w:t>
      </w:r>
    </w:p>
    <w:p w14:paraId="7ECAF111" w14:textId="77777777" w:rsidR="005E772E" w:rsidRPr="008D573A" w:rsidRDefault="005E772E" w:rsidP="00D51684">
      <w:pPr>
        <w:spacing w:after="0"/>
        <w:jc w:val="both"/>
        <w:rPr>
          <w:rFonts w:ascii="Calibri" w:hAnsi="Calibri" w:cs="Calibri"/>
          <w:sz w:val="22"/>
          <w:szCs w:val="22"/>
        </w:rPr>
      </w:pPr>
    </w:p>
    <w:p w14:paraId="6BCDF270" w14:textId="45F87DE3" w:rsidR="005E772E" w:rsidRPr="008D573A" w:rsidRDefault="005E772E" w:rsidP="009E3FBE">
      <w:pPr>
        <w:spacing w:after="0"/>
        <w:jc w:val="both"/>
        <w:rPr>
          <w:rFonts w:ascii="Calibri" w:hAnsi="Calibri" w:cs="Calibri"/>
          <w:b/>
          <w:sz w:val="22"/>
          <w:szCs w:val="22"/>
        </w:rPr>
      </w:pPr>
      <w:r w:rsidRPr="008D573A">
        <w:rPr>
          <w:rFonts w:ascii="Calibri" w:hAnsi="Calibri" w:cs="Calibri"/>
          <w:sz w:val="22"/>
          <w:szCs w:val="22"/>
        </w:rPr>
        <w:br w:type="page"/>
      </w:r>
      <w:r w:rsidR="009E3FBE" w:rsidRPr="008D573A">
        <w:rPr>
          <w:rFonts w:ascii="Calibri" w:hAnsi="Calibri" w:cs="Calibri"/>
          <w:b/>
          <w:sz w:val="22"/>
          <w:szCs w:val="22"/>
        </w:rPr>
        <w:t>S</w:t>
      </w:r>
      <w:r w:rsidR="003801A4" w:rsidRPr="008D573A">
        <w:rPr>
          <w:rFonts w:ascii="Calibri" w:hAnsi="Calibri" w:cs="Calibri"/>
          <w:b/>
          <w:sz w:val="22"/>
          <w:szCs w:val="22"/>
        </w:rPr>
        <w:t xml:space="preserve">eptember </w:t>
      </w:r>
      <w:r w:rsidR="009120AF" w:rsidRPr="008D573A">
        <w:rPr>
          <w:rFonts w:ascii="Calibri" w:hAnsi="Calibri" w:cs="Calibri"/>
          <w:b/>
          <w:sz w:val="22"/>
          <w:szCs w:val="22"/>
        </w:rPr>
        <w:t>201</w:t>
      </w:r>
      <w:r w:rsidR="008F0598">
        <w:rPr>
          <w:rFonts w:ascii="Calibri" w:hAnsi="Calibri" w:cs="Calibri"/>
          <w:b/>
          <w:sz w:val="22"/>
          <w:szCs w:val="22"/>
        </w:rPr>
        <w:t>8</w:t>
      </w:r>
      <w:r w:rsidR="009120AF" w:rsidRPr="008D573A">
        <w:rPr>
          <w:rFonts w:ascii="Calibri" w:hAnsi="Calibri" w:cs="Calibri"/>
          <w:b/>
          <w:sz w:val="22"/>
          <w:szCs w:val="22"/>
        </w:rPr>
        <w:t xml:space="preserve"> </w:t>
      </w:r>
      <w:r w:rsidR="003801A4" w:rsidRPr="008D573A">
        <w:rPr>
          <w:rFonts w:ascii="Calibri" w:hAnsi="Calibri" w:cs="Calibri"/>
          <w:b/>
          <w:sz w:val="22"/>
          <w:szCs w:val="22"/>
        </w:rPr>
        <w:t>pay award</w:t>
      </w:r>
    </w:p>
    <w:p w14:paraId="00133648" w14:textId="77777777" w:rsidR="009E3FBE" w:rsidRPr="008D573A" w:rsidRDefault="009E3FBE" w:rsidP="009E3FBE">
      <w:pPr>
        <w:spacing w:after="0"/>
        <w:jc w:val="both"/>
        <w:rPr>
          <w:rFonts w:ascii="Calibri" w:hAnsi="Calibri" w:cs="Calibri"/>
          <w:b/>
          <w:sz w:val="22"/>
          <w:szCs w:val="22"/>
        </w:rPr>
      </w:pPr>
    </w:p>
    <w:p w14:paraId="56DAA63A" w14:textId="690238C4" w:rsidR="007B0456" w:rsidRPr="008D573A" w:rsidRDefault="007B0456" w:rsidP="00D51684">
      <w:pPr>
        <w:spacing w:after="0"/>
        <w:jc w:val="both"/>
        <w:rPr>
          <w:rFonts w:ascii="Calibri" w:hAnsi="Calibri" w:cs="Calibri"/>
          <w:sz w:val="22"/>
          <w:szCs w:val="22"/>
        </w:rPr>
      </w:pPr>
      <w:r w:rsidRPr="008D573A">
        <w:rPr>
          <w:rFonts w:ascii="Calibri" w:hAnsi="Calibri" w:cs="Calibri"/>
          <w:sz w:val="22"/>
          <w:szCs w:val="22"/>
        </w:rPr>
        <w:t xml:space="preserve">The pay award should be implemented for all teachers with effect from 1 September </w:t>
      </w:r>
      <w:r w:rsidR="009120AF" w:rsidRPr="008D573A">
        <w:rPr>
          <w:rFonts w:ascii="Calibri" w:hAnsi="Calibri" w:cs="Calibri"/>
          <w:sz w:val="22"/>
          <w:szCs w:val="22"/>
        </w:rPr>
        <w:t>201</w:t>
      </w:r>
      <w:r w:rsidR="008F0598">
        <w:rPr>
          <w:rFonts w:ascii="Calibri" w:hAnsi="Calibri" w:cs="Calibri"/>
          <w:sz w:val="22"/>
          <w:szCs w:val="22"/>
        </w:rPr>
        <w:t>8</w:t>
      </w:r>
      <w:r w:rsidRPr="008D573A">
        <w:rPr>
          <w:rFonts w:ascii="Calibri" w:hAnsi="Calibri" w:cs="Calibri"/>
          <w:sz w:val="22"/>
          <w:szCs w:val="22"/>
        </w:rPr>
        <w:t>.</w:t>
      </w:r>
    </w:p>
    <w:p w14:paraId="708E65D9" w14:textId="77777777" w:rsidR="009E3FBE" w:rsidRPr="008D573A" w:rsidRDefault="009E3FBE" w:rsidP="00D51684">
      <w:pPr>
        <w:spacing w:after="0"/>
        <w:jc w:val="both"/>
        <w:rPr>
          <w:rFonts w:ascii="Calibri" w:hAnsi="Calibri" w:cs="Calibri"/>
          <w:sz w:val="22"/>
          <w:szCs w:val="22"/>
        </w:rPr>
      </w:pPr>
    </w:p>
    <w:p w14:paraId="1D432E1C" w14:textId="1D103EF7" w:rsidR="007B0456" w:rsidRPr="008D573A" w:rsidRDefault="007B0456" w:rsidP="00D51684">
      <w:pPr>
        <w:spacing w:after="0"/>
        <w:jc w:val="both"/>
        <w:rPr>
          <w:rFonts w:ascii="Calibri" w:hAnsi="Calibri" w:cs="Calibri"/>
          <w:sz w:val="22"/>
          <w:szCs w:val="22"/>
        </w:rPr>
      </w:pPr>
      <w:r w:rsidRPr="008D573A">
        <w:rPr>
          <w:rFonts w:ascii="Calibri" w:hAnsi="Calibri" w:cs="Calibri"/>
          <w:sz w:val="22"/>
          <w:szCs w:val="22"/>
        </w:rPr>
        <w:t>In this policy</w:t>
      </w:r>
      <w:r w:rsidR="009E3FBE" w:rsidRPr="008D573A">
        <w:rPr>
          <w:rFonts w:ascii="Calibri" w:hAnsi="Calibri" w:cs="Calibri"/>
          <w:sz w:val="22"/>
          <w:szCs w:val="22"/>
        </w:rPr>
        <w:t>,</w:t>
      </w:r>
      <w:r w:rsidRPr="008D573A">
        <w:rPr>
          <w:rFonts w:ascii="Calibri" w:hAnsi="Calibri" w:cs="Calibri"/>
          <w:sz w:val="22"/>
          <w:szCs w:val="22"/>
        </w:rPr>
        <w:t xml:space="preserve"> the pay award is seen as distinct from a decision on pay progression,</w:t>
      </w:r>
      <w:r w:rsidR="009E3FBE" w:rsidRPr="008D573A">
        <w:rPr>
          <w:rFonts w:ascii="Calibri" w:hAnsi="Calibri" w:cs="Calibri"/>
          <w:sz w:val="22"/>
          <w:szCs w:val="22"/>
        </w:rPr>
        <w:t xml:space="preserve"> </w:t>
      </w:r>
      <w:r w:rsidRPr="008D573A">
        <w:rPr>
          <w:rFonts w:ascii="Calibri" w:hAnsi="Calibri" w:cs="Calibri"/>
          <w:sz w:val="22"/>
          <w:szCs w:val="22"/>
        </w:rPr>
        <w:t>i.e. movement up the pay range, which can only be made following assessment of a teacher’s performance through the appraisal process.</w:t>
      </w:r>
    </w:p>
    <w:p w14:paraId="7E7606DB" w14:textId="77777777" w:rsidR="009E3FBE" w:rsidRPr="008D573A" w:rsidRDefault="009E3FBE" w:rsidP="00D51684">
      <w:pPr>
        <w:spacing w:after="0"/>
        <w:jc w:val="both"/>
        <w:rPr>
          <w:rFonts w:ascii="Calibri" w:hAnsi="Calibri" w:cs="Calibri"/>
          <w:sz w:val="22"/>
          <w:szCs w:val="22"/>
        </w:rPr>
      </w:pPr>
    </w:p>
    <w:p w14:paraId="354CBB91" w14:textId="20BDB1CB" w:rsidR="007B0456" w:rsidRPr="008D573A" w:rsidRDefault="007B0456" w:rsidP="00D51684">
      <w:pPr>
        <w:spacing w:after="0"/>
        <w:jc w:val="both"/>
        <w:rPr>
          <w:rFonts w:ascii="Calibri" w:hAnsi="Calibri" w:cs="Calibri"/>
          <w:sz w:val="22"/>
          <w:szCs w:val="22"/>
        </w:rPr>
      </w:pPr>
      <w:r w:rsidRPr="008D573A">
        <w:rPr>
          <w:rFonts w:ascii="Calibri" w:hAnsi="Calibri" w:cs="Calibri"/>
          <w:sz w:val="22"/>
          <w:szCs w:val="22"/>
        </w:rPr>
        <w:t xml:space="preserve">The application of the </w:t>
      </w:r>
      <w:r w:rsidR="009120AF" w:rsidRPr="008D573A">
        <w:rPr>
          <w:rFonts w:ascii="Calibri" w:hAnsi="Calibri" w:cs="Calibri"/>
          <w:sz w:val="22"/>
          <w:szCs w:val="22"/>
        </w:rPr>
        <w:t>201</w:t>
      </w:r>
      <w:r w:rsidR="008F0598">
        <w:rPr>
          <w:rFonts w:ascii="Calibri" w:hAnsi="Calibri" w:cs="Calibri"/>
          <w:sz w:val="22"/>
          <w:szCs w:val="22"/>
        </w:rPr>
        <w:t>8</w:t>
      </w:r>
      <w:r w:rsidR="009120AF" w:rsidRPr="008D573A">
        <w:rPr>
          <w:rFonts w:ascii="Calibri" w:hAnsi="Calibri" w:cs="Calibri"/>
          <w:sz w:val="22"/>
          <w:szCs w:val="22"/>
        </w:rPr>
        <w:t xml:space="preserve"> </w:t>
      </w:r>
      <w:r w:rsidRPr="008D573A">
        <w:rPr>
          <w:rFonts w:ascii="Calibri" w:hAnsi="Calibri" w:cs="Calibri"/>
          <w:sz w:val="22"/>
          <w:szCs w:val="22"/>
        </w:rPr>
        <w:t xml:space="preserve">pay award is in line with the </w:t>
      </w:r>
      <w:r w:rsidR="009120AF" w:rsidRPr="008D573A">
        <w:rPr>
          <w:rFonts w:ascii="Calibri" w:hAnsi="Calibri" w:cs="Calibri"/>
          <w:sz w:val="22"/>
          <w:szCs w:val="22"/>
        </w:rPr>
        <w:t>201</w:t>
      </w:r>
      <w:r w:rsidR="008F0598">
        <w:rPr>
          <w:rFonts w:ascii="Calibri" w:hAnsi="Calibri" w:cs="Calibri"/>
          <w:sz w:val="22"/>
          <w:szCs w:val="22"/>
        </w:rPr>
        <w:t>8</w:t>
      </w:r>
      <w:r w:rsidR="009120AF" w:rsidRPr="008D573A">
        <w:rPr>
          <w:rFonts w:ascii="Calibri" w:hAnsi="Calibri" w:cs="Calibri"/>
          <w:sz w:val="22"/>
          <w:szCs w:val="22"/>
        </w:rPr>
        <w:t xml:space="preserve"> </w:t>
      </w:r>
      <w:r w:rsidRPr="008D573A">
        <w:rPr>
          <w:rFonts w:ascii="Calibri" w:hAnsi="Calibri" w:cs="Calibri"/>
          <w:sz w:val="22"/>
          <w:szCs w:val="22"/>
        </w:rPr>
        <w:t xml:space="preserve">School Teachers' Pay and Conditions Document, in which the recommendations in the School Teachers’ Review Body (STRB) </w:t>
      </w:r>
      <w:r w:rsidR="009120AF" w:rsidRPr="008D573A">
        <w:rPr>
          <w:rFonts w:ascii="Calibri" w:hAnsi="Calibri" w:cs="Calibri"/>
          <w:sz w:val="22"/>
          <w:szCs w:val="22"/>
        </w:rPr>
        <w:t xml:space="preserve">27th </w:t>
      </w:r>
      <w:r w:rsidRPr="008D573A">
        <w:rPr>
          <w:rFonts w:ascii="Calibri" w:hAnsi="Calibri" w:cs="Calibri"/>
          <w:sz w:val="22"/>
          <w:szCs w:val="22"/>
        </w:rPr>
        <w:t xml:space="preserve">Report on the </w:t>
      </w:r>
      <w:r w:rsidR="009120AF" w:rsidRPr="008D573A">
        <w:rPr>
          <w:rFonts w:ascii="Calibri" w:hAnsi="Calibri" w:cs="Calibri"/>
          <w:sz w:val="22"/>
          <w:szCs w:val="22"/>
        </w:rPr>
        <w:t>201</w:t>
      </w:r>
      <w:r w:rsidR="008F0598">
        <w:rPr>
          <w:rFonts w:ascii="Calibri" w:hAnsi="Calibri" w:cs="Calibri"/>
          <w:sz w:val="22"/>
          <w:szCs w:val="22"/>
        </w:rPr>
        <w:t>8</w:t>
      </w:r>
      <w:r w:rsidRPr="008D573A">
        <w:rPr>
          <w:rFonts w:ascii="Calibri" w:hAnsi="Calibri" w:cs="Calibri"/>
          <w:sz w:val="22"/>
          <w:szCs w:val="22"/>
        </w:rPr>
        <w:t>-</w:t>
      </w:r>
      <w:r w:rsidR="009120AF" w:rsidRPr="008D573A">
        <w:rPr>
          <w:rFonts w:ascii="Calibri" w:hAnsi="Calibri" w:cs="Calibri"/>
          <w:sz w:val="22"/>
          <w:szCs w:val="22"/>
        </w:rPr>
        <w:t>1</w:t>
      </w:r>
      <w:r w:rsidR="008F0598">
        <w:rPr>
          <w:rFonts w:ascii="Calibri" w:hAnsi="Calibri" w:cs="Calibri"/>
          <w:sz w:val="22"/>
          <w:szCs w:val="22"/>
        </w:rPr>
        <w:t>9</w:t>
      </w:r>
      <w:r w:rsidR="009120AF" w:rsidRPr="008D573A">
        <w:rPr>
          <w:rFonts w:ascii="Calibri" w:hAnsi="Calibri" w:cs="Calibri"/>
          <w:sz w:val="22"/>
          <w:szCs w:val="22"/>
        </w:rPr>
        <w:t xml:space="preserve"> </w:t>
      </w:r>
      <w:r w:rsidRPr="008D573A">
        <w:rPr>
          <w:rFonts w:ascii="Calibri" w:hAnsi="Calibri" w:cs="Calibri"/>
          <w:sz w:val="22"/>
          <w:szCs w:val="22"/>
        </w:rPr>
        <w:t>pay award have been applied as set out below:</w:t>
      </w:r>
    </w:p>
    <w:p w14:paraId="5BC489E2" w14:textId="0CE8A9F6" w:rsidR="00BC0B18" w:rsidRPr="008D573A" w:rsidRDefault="009E3FBE" w:rsidP="00D51684">
      <w:pPr>
        <w:spacing w:after="0"/>
        <w:jc w:val="both"/>
        <w:rPr>
          <w:rFonts w:ascii="Calibri" w:hAnsi="Calibri" w:cs="Calibri"/>
          <w:sz w:val="22"/>
          <w:szCs w:val="22"/>
        </w:rPr>
      </w:pPr>
      <w:r w:rsidRPr="008D573A">
        <w:rPr>
          <w:rFonts w:ascii="Calibri" w:hAnsi="Calibri" w:cs="Calibri"/>
          <w:noProof/>
          <w:sz w:val="22"/>
          <w:szCs w:val="22"/>
          <w:lang w:val="en-US"/>
        </w:rPr>
        <mc:AlternateContent>
          <mc:Choice Requires="wps">
            <w:drawing>
              <wp:anchor distT="45720" distB="45720" distL="114300" distR="114300" simplePos="0" relativeHeight="251659264" behindDoc="0" locked="0" layoutInCell="1" allowOverlap="1" wp14:anchorId="6D4FF72E" wp14:editId="40235F37">
                <wp:simplePos x="0" y="0"/>
                <wp:positionH relativeFrom="column">
                  <wp:posOffset>19685</wp:posOffset>
                </wp:positionH>
                <wp:positionV relativeFrom="paragraph">
                  <wp:posOffset>337820</wp:posOffset>
                </wp:positionV>
                <wp:extent cx="5808980" cy="25431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2543175"/>
                        </a:xfrm>
                        <a:prstGeom prst="rect">
                          <a:avLst/>
                        </a:prstGeom>
                        <a:solidFill>
                          <a:srgbClr val="FFFFFF"/>
                        </a:solidFill>
                        <a:ln w="9525">
                          <a:solidFill>
                            <a:srgbClr val="000000"/>
                          </a:solidFill>
                          <a:miter lim="800000"/>
                          <a:headEnd/>
                          <a:tailEnd/>
                        </a:ln>
                      </wps:spPr>
                      <wps:txbx>
                        <w:txbxContent>
                          <w:p w14:paraId="5A791333" w14:textId="77777777" w:rsidR="00E431F2" w:rsidRDefault="00E431F2" w:rsidP="00BA10C0"/>
                          <w:p w14:paraId="71E2601E" w14:textId="25181085" w:rsidR="00E431F2" w:rsidRPr="009E3FBE" w:rsidRDefault="00E431F2" w:rsidP="009E3FBE">
                            <w:pPr>
                              <w:spacing w:after="0"/>
                              <w:rPr>
                                <w:rFonts w:ascii="Calibri" w:hAnsi="Calibri" w:cs="Calibri"/>
                                <w:sz w:val="22"/>
                                <w:szCs w:val="22"/>
                              </w:rPr>
                            </w:pPr>
                            <w:r w:rsidRPr="009E3FBE">
                              <w:rPr>
                                <w:rFonts w:ascii="Calibri" w:hAnsi="Calibri" w:cs="Calibri"/>
                                <w:sz w:val="22"/>
                                <w:szCs w:val="22"/>
                              </w:rPr>
                              <w:t>In line with the recommendations in the STRB’s 27th Report, from 1 September 201</w:t>
                            </w:r>
                            <w:r>
                              <w:rPr>
                                <w:rFonts w:ascii="Calibri" w:hAnsi="Calibri" w:cs="Calibri"/>
                                <w:sz w:val="22"/>
                                <w:szCs w:val="22"/>
                              </w:rPr>
                              <w:t>8</w:t>
                            </w:r>
                            <w:r w:rsidRPr="009E3FBE">
                              <w:rPr>
                                <w:rFonts w:ascii="Calibri" w:hAnsi="Calibri" w:cs="Calibri"/>
                                <w:sz w:val="22"/>
                                <w:szCs w:val="22"/>
                              </w:rPr>
                              <w:t>:</w:t>
                            </w:r>
                          </w:p>
                          <w:p w14:paraId="5EF93830" w14:textId="273E8354" w:rsidR="00E431F2" w:rsidRDefault="00E431F2" w:rsidP="008F0598">
                            <w:pPr>
                              <w:pStyle w:val="ListParagraph"/>
                              <w:numPr>
                                <w:ilvl w:val="0"/>
                                <w:numId w:val="2"/>
                              </w:numPr>
                              <w:rPr>
                                <w:rFonts w:ascii="Calibri" w:hAnsi="Calibri" w:cs="Calibri"/>
                              </w:rPr>
                            </w:pPr>
                            <w:r w:rsidRPr="008F0598">
                              <w:rPr>
                                <w:rFonts w:ascii="Calibri" w:hAnsi="Calibri" w:cs="Calibri"/>
                              </w:rPr>
                              <w:t>A 3.5% uplift has been applied to the statutory minimum and maximum of the main pay range and the unqualified teachers’ pay range.</w:t>
                            </w:r>
                          </w:p>
                          <w:p w14:paraId="085A0399" w14:textId="438206E7" w:rsidR="00E431F2" w:rsidRPr="008F0598" w:rsidRDefault="00E431F2" w:rsidP="008F0598">
                            <w:pPr>
                              <w:pStyle w:val="ListParagraph"/>
                              <w:numPr>
                                <w:ilvl w:val="0"/>
                                <w:numId w:val="2"/>
                              </w:numPr>
                              <w:rPr>
                                <w:rFonts w:ascii="Calibri" w:hAnsi="Calibri" w:cs="Calibri"/>
                              </w:rPr>
                            </w:pPr>
                            <w:r>
                              <w:rPr>
                                <w:rFonts w:ascii="Calibri" w:hAnsi="Calibri" w:cs="Calibri"/>
                              </w:rPr>
                              <w:t>A</w:t>
                            </w:r>
                            <w:r w:rsidRPr="008F0598">
                              <w:rPr>
                                <w:rFonts w:ascii="Calibri" w:hAnsi="Calibri" w:cs="Calibri"/>
                              </w:rPr>
                              <w:t xml:space="preserve"> 2% uplift to the statutory minima and maxima of the upper pay range, the leading practitioner pay range and all allowances across all pay ranges. </w:t>
                            </w:r>
                          </w:p>
                          <w:p w14:paraId="354D9555" w14:textId="7FFCBEC5" w:rsidR="00E431F2" w:rsidRPr="009E3FBE" w:rsidRDefault="00E431F2" w:rsidP="008F0598">
                            <w:pPr>
                              <w:pStyle w:val="ListParagraph"/>
                              <w:numPr>
                                <w:ilvl w:val="0"/>
                                <w:numId w:val="2"/>
                              </w:numPr>
                              <w:rPr>
                                <w:rFonts w:ascii="Calibri" w:hAnsi="Calibri" w:cs="Calibri"/>
                              </w:rPr>
                            </w:pPr>
                            <w:r w:rsidRPr="009E3FBE">
                              <w:rPr>
                                <w:rFonts w:ascii="Calibri" w:hAnsi="Calibri" w:cs="Calibri"/>
                              </w:rPr>
                              <w:t>A 1</w:t>
                            </w:r>
                            <w:r>
                              <w:rPr>
                                <w:rFonts w:ascii="Calibri" w:hAnsi="Calibri" w:cs="Calibri"/>
                              </w:rPr>
                              <w:t>.5</w:t>
                            </w:r>
                            <w:r w:rsidRPr="009E3FBE">
                              <w:rPr>
                                <w:rFonts w:ascii="Calibri" w:hAnsi="Calibri" w:cs="Calibri"/>
                              </w:rPr>
                              <w:t xml:space="preserve">% uplift has been applied to the </w:t>
                            </w:r>
                            <w:r>
                              <w:rPr>
                                <w:rFonts w:ascii="Calibri" w:hAnsi="Calibri" w:cs="Calibri"/>
                              </w:rPr>
                              <w:t>leadership pay range</w:t>
                            </w:r>
                            <w:r w:rsidRPr="009E3FBE">
                              <w:rPr>
                                <w:rFonts w:ascii="Calibri" w:hAnsi="Calibri" w:cs="Calibri"/>
                              </w:rPr>
                              <w:t xml:space="preserve"> </w:t>
                            </w:r>
                          </w:p>
                          <w:p w14:paraId="5A921236" w14:textId="77777777" w:rsidR="00E431F2" w:rsidRPr="009E3FBE" w:rsidRDefault="00E431F2" w:rsidP="009E3FBE">
                            <w:pPr>
                              <w:spacing w:after="0"/>
                              <w:ind w:left="720"/>
                              <w:rPr>
                                <w:rFonts w:ascii="Calibri" w:hAnsi="Calibri" w:cs="Calibri"/>
                                <w:sz w:val="22"/>
                                <w:szCs w:val="22"/>
                              </w:rPr>
                            </w:pPr>
                          </w:p>
                          <w:p w14:paraId="09B4948D" w14:textId="1E2F8A0C" w:rsidR="00E431F2" w:rsidRPr="009E3FBE" w:rsidRDefault="00E431F2" w:rsidP="009E3FBE">
                            <w:pPr>
                              <w:spacing w:after="0"/>
                              <w:rPr>
                                <w:rFonts w:ascii="Calibri" w:hAnsi="Calibri" w:cs="Calibri"/>
                                <w:sz w:val="22"/>
                                <w:szCs w:val="22"/>
                              </w:rPr>
                            </w:pPr>
                            <w:r w:rsidRPr="009E3FBE">
                              <w:rPr>
                                <w:rFonts w:ascii="Calibri" w:hAnsi="Calibri" w:cs="Calibri"/>
                                <w:sz w:val="22"/>
                                <w:szCs w:val="22"/>
                              </w:rPr>
                              <w:t>Except for teachers and leaders on the minima of their respective ranges or group ranges, schools must determine – in accordance with the</w:t>
                            </w:r>
                            <w:r>
                              <w:rPr>
                                <w:rFonts w:ascii="Calibri" w:hAnsi="Calibri" w:cs="Calibri"/>
                                <w:sz w:val="22"/>
                                <w:szCs w:val="22"/>
                              </w:rPr>
                              <w:t xml:space="preserve"> ODST</w:t>
                            </w:r>
                            <w:r w:rsidRPr="009E3FBE">
                              <w:rPr>
                                <w:rFonts w:ascii="Calibri" w:hAnsi="Calibri" w:cs="Calibri"/>
                                <w:sz w:val="22"/>
                                <w:szCs w:val="22"/>
                              </w:rPr>
                              <w:t xml:space="preserve"> pay policy – how to take account of the uplift to the national framework in making individual pay progression</w:t>
                            </w:r>
                            <w:r w:rsidRPr="009E3FBE">
                              <w:rPr>
                                <w:rFonts w:ascii="Calibri" w:hAnsi="Calibri" w:cs="Calibri"/>
                                <w:spacing w:val="-14"/>
                                <w:sz w:val="22"/>
                                <w:szCs w:val="22"/>
                              </w:rPr>
                              <w:t xml:space="preserve"> </w:t>
                            </w:r>
                            <w:r w:rsidRPr="009E3FBE">
                              <w:rPr>
                                <w:rFonts w:ascii="Calibri" w:hAnsi="Calibri" w:cs="Calibri"/>
                                <w:sz w:val="22"/>
                                <w:szCs w:val="22"/>
                              </w:rPr>
                              <w:t xml:space="preserve">decisions. </w:t>
                            </w:r>
                          </w:p>
                          <w:p w14:paraId="2777A37C" w14:textId="0FC167B7" w:rsidR="00E431F2" w:rsidRPr="009E3FBE" w:rsidRDefault="00E431F2" w:rsidP="009E3FBE">
                            <w:pPr>
                              <w:spacing w:after="0"/>
                              <w:rPr>
                                <w:rFonts w:ascii="Calibri" w:hAnsi="Calibri" w:cs="Calibri"/>
                                <w:sz w:val="22"/>
                                <w:szCs w:val="22"/>
                              </w:rPr>
                            </w:pPr>
                            <w:r w:rsidRPr="009E3FBE">
                              <w:rPr>
                                <w:rFonts w:ascii="Calibri" w:hAnsi="Calibri" w:cs="Calibri"/>
                                <w:sz w:val="22"/>
                                <w:szCs w:val="22"/>
                              </w:rPr>
                              <w:t>(STPCD 2017 Section 2, Part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FF72E" id="_x0000_t202" coordsize="21600,21600" o:spt="202" path="m,l,21600r21600,l21600,xe">
                <v:stroke joinstyle="miter"/>
                <v:path gradientshapeok="t" o:connecttype="rect"/>
              </v:shapetype>
              <v:shape id="Text Box 2" o:spid="_x0000_s1026" type="#_x0000_t202" style="position:absolute;left:0;text-align:left;margin-left:1.55pt;margin-top:26.6pt;width:457.4pt;height:20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jnJAIAAEc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">
                <v:textbox>
                  <w:txbxContent>
                    <w:p w14:paraId="5A791333" w14:textId="77777777" w:rsidR="00E431F2" w:rsidRDefault="00E431F2" w:rsidP="00BA10C0"/>
                    <w:p w14:paraId="71E2601E" w14:textId="25181085" w:rsidR="00E431F2" w:rsidRPr="009E3FBE" w:rsidRDefault="00E431F2" w:rsidP="009E3FBE">
                      <w:pPr>
                        <w:spacing w:after="0"/>
                        <w:rPr>
                          <w:rFonts w:ascii="Calibri" w:hAnsi="Calibri" w:cs="Calibri"/>
                          <w:sz w:val="22"/>
                          <w:szCs w:val="22"/>
                        </w:rPr>
                      </w:pPr>
                      <w:r w:rsidRPr="009E3FBE">
                        <w:rPr>
                          <w:rFonts w:ascii="Calibri" w:hAnsi="Calibri" w:cs="Calibri"/>
                          <w:sz w:val="22"/>
                          <w:szCs w:val="22"/>
                        </w:rPr>
                        <w:t>In line with the recommendations in the STRB’s 27th Report, from 1 September 201</w:t>
                      </w:r>
                      <w:r>
                        <w:rPr>
                          <w:rFonts w:ascii="Calibri" w:hAnsi="Calibri" w:cs="Calibri"/>
                          <w:sz w:val="22"/>
                          <w:szCs w:val="22"/>
                        </w:rPr>
                        <w:t>8</w:t>
                      </w:r>
                      <w:r w:rsidRPr="009E3FBE">
                        <w:rPr>
                          <w:rFonts w:ascii="Calibri" w:hAnsi="Calibri" w:cs="Calibri"/>
                          <w:sz w:val="22"/>
                          <w:szCs w:val="22"/>
                        </w:rPr>
                        <w:t>:</w:t>
                      </w:r>
                    </w:p>
                    <w:p w14:paraId="5EF93830" w14:textId="273E8354" w:rsidR="00E431F2" w:rsidRDefault="00E431F2" w:rsidP="008F0598">
                      <w:pPr>
                        <w:pStyle w:val="ListParagraph"/>
                        <w:numPr>
                          <w:ilvl w:val="0"/>
                          <w:numId w:val="2"/>
                        </w:numPr>
                        <w:rPr>
                          <w:rFonts w:ascii="Calibri" w:hAnsi="Calibri" w:cs="Calibri"/>
                        </w:rPr>
                      </w:pPr>
                      <w:r w:rsidRPr="008F0598">
                        <w:rPr>
                          <w:rFonts w:ascii="Calibri" w:hAnsi="Calibri" w:cs="Calibri"/>
                        </w:rPr>
                        <w:t>A 3.5% uplift has been applied to the statutory minimum and maximum of the main pay range and the unqualified teachers’ pay range.</w:t>
                      </w:r>
                    </w:p>
                    <w:p w14:paraId="085A0399" w14:textId="438206E7" w:rsidR="00E431F2" w:rsidRPr="008F0598" w:rsidRDefault="00E431F2" w:rsidP="008F0598">
                      <w:pPr>
                        <w:pStyle w:val="ListParagraph"/>
                        <w:numPr>
                          <w:ilvl w:val="0"/>
                          <w:numId w:val="2"/>
                        </w:numPr>
                        <w:rPr>
                          <w:rFonts w:ascii="Calibri" w:hAnsi="Calibri" w:cs="Calibri"/>
                        </w:rPr>
                      </w:pPr>
                      <w:r>
                        <w:rPr>
                          <w:rFonts w:ascii="Calibri" w:hAnsi="Calibri" w:cs="Calibri"/>
                        </w:rPr>
                        <w:t>A</w:t>
                      </w:r>
                      <w:r w:rsidRPr="008F0598">
                        <w:rPr>
                          <w:rFonts w:ascii="Calibri" w:hAnsi="Calibri" w:cs="Calibri"/>
                        </w:rPr>
                        <w:t xml:space="preserve"> 2% uplift to the statutory minima and maxima of the upper pay range, the leading practitioner pay range and all allowances across all pay ranges. </w:t>
                      </w:r>
                    </w:p>
                    <w:p w14:paraId="354D9555" w14:textId="7FFCBEC5" w:rsidR="00E431F2" w:rsidRPr="009E3FBE" w:rsidRDefault="00E431F2" w:rsidP="008F0598">
                      <w:pPr>
                        <w:pStyle w:val="ListParagraph"/>
                        <w:numPr>
                          <w:ilvl w:val="0"/>
                          <w:numId w:val="2"/>
                        </w:numPr>
                        <w:rPr>
                          <w:rFonts w:ascii="Calibri" w:hAnsi="Calibri" w:cs="Calibri"/>
                        </w:rPr>
                      </w:pPr>
                      <w:r w:rsidRPr="009E3FBE">
                        <w:rPr>
                          <w:rFonts w:ascii="Calibri" w:hAnsi="Calibri" w:cs="Calibri"/>
                        </w:rPr>
                        <w:t>A 1</w:t>
                      </w:r>
                      <w:r>
                        <w:rPr>
                          <w:rFonts w:ascii="Calibri" w:hAnsi="Calibri" w:cs="Calibri"/>
                        </w:rPr>
                        <w:t>.5</w:t>
                      </w:r>
                      <w:r w:rsidRPr="009E3FBE">
                        <w:rPr>
                          <w:rFonts w:ascii="Calibri" w:hAnsi="Calibri" w:cs="Calibri"/>
                        </w:rPr>
                        <w:t xml:space="preserve">% uplift has been applied to the </w:t>
                      </w:r>
                      <w:r>
                        <w:rPr>
                          <w:rFonts w:ascii="Calibri" w:hAnsi="Calibri" w:cs="Calibri"/>
                        </w:rPr>
                        <w:t>leadership pay range</w:t>
                      </w:r>
                      <w:r w:rsidRPr="009E3FBE">
                        <w:rPr>
                          <w:rFonts w:ascii="Calibri" w:hAnsi="Calibri" w:cs="Calibri"/>
                        </w:rPr>
                        <w:t xml:space="preserve"> </w:t>
                      </w:r>
                    </w:p>
                    <w:p w14:paraId="5A921236" w14:textId="77777777" w:rsidR="00E431F2" w:rsidRPr="009E3FBE" w:rsidRDefault="00E431F2" w:rsidP="009E3FBE">
                      <w:pPr>
                        <w:spacing w:after="0"/>
                        <w:ind w:left="720"/>
                        <w:rPr>
                          <w:rFonts w:ascii="Calibri" w:hAnsi="Calibri" w:cs="Calibri"/>
                          <w:sz w:val="22"/>
                          <w:szCs w:val="22"/>
                        </w:rPr>
                      </w:pPr>
                    </w:p>
                    <w:p w14:paraId="09B4948D" w14:textId="1E2F8A0C" w:rsidR="00E431F2" w:rsidRPr="009E3FBE" w:rsidRDefault="00E431F2" w:rsidP="009E3FBE">
                      <w:pPr>
                        <w:spacing w:after="0"/>
                        <w:rPr>
                          <w:rFonts w:ascii="Calibri" w:hAnsi="Calibri" w:cs="Calibri"/>
                          <w:sz w:val="22"/>
                          <w:szCs w:val="22"/>
                        </w:rPr>
                      </w:pPr>
                      <w:r w:rsidRPr="009E3FBE">
                        <w:rPr>
                          <w:rFonts w:ascii="Calibri" w:hAnsi="Calibri" w:cs="Calibri"/>
                          <w:sz w:val="22"/>
                          <w:szCs w:val="22"/>
                        </w:rPr>
                        <w:t>Except for teachers and leaders on the minima of their respective ranges or group ranges, schools must determine – in accordance with the</w:t>
                      </w:r>
                      <w:r>
                        <w:rPr>
                          <w:rFonts w:ascii="Calibri" w:hAnsi="Calibri" w:cs="Calibri"/>
                          <w:sz w:val="22"/>
                          <w:szCs w:val="22"/>
                        </w:rPr>
                        <w:t xml:space="preserve"> ODST</w:t>
                      </w:r>
                      <w:r w:rsidRPr="009E3FBE">
                        <w:rPr>
                          <w:rFonts w:ascii="Calibri" w:hAnsi="Calibri" w:cs="Calibri"/>
                          <w:sz w:val="22"/>
                          <w:szCs w:val="22"/>
                        </w:rPr>
                        <w:t xml:space="preserve"> pay policy – how to take account of the uplift to the national framework in making individual pay progression</w:t>
                      </w:r>
                      <w:r w:rsidRPr="009E3FBE">
                        <w:rPr>
                          <w:rFonts w:ascii="Calibri" w:hAnsi="Calibri" w:cs="Calibri"/>
                          <w:spacing w:val="-14"/>
                          <w:sz w:val="22"/>
                          <w:szCs w:val="22"/>
                        </w:rPr>
                        <w:t xml:space="preserve"> </w:t>
                      </w:r>
                      <w:r w:rsidRPr="009E3FBE">
                        <w:rPr>
                          <w:rFonts w:ascii="Calibri" w:hAnsi="Calibri" w:cs="Calibri"/>
                          <w:sz w:val="22"/>
                          <w:szCs w:val="22"/>
                        </w:rPr>
                        <w:t xml:space="preserve">decisions. </w:t>
                      </w:r>
                    </w:p>
                    <w:p w14:paraId="2777A37C" w14:textId="0FC167B7" w:rsidR="00E431F2" w:rsidRPr="009E3FBE" w:rsidRDefault="00E431F2" w:rsidP="009E3FBE">
                      <w:pPr>
                        <w:spacing w:after="0"/>
                        <w:rPr>
                          <w:rFonts w:ascii="Calibri" w:hAnsi="Calibri" w:cs="Calibri"/>
                          <w:sz w:val="22"/>
                          <w:szCs w:val="22"/>
                        </w:rPr>
                      </w:pPr>
                      <w:r w:rsidRPr="009E3FBE">
                        <w:rPr>
                          <w:rFonts w:ascii="Calibri" w:hAnsi="Calibri" w:cs="Calibri"/>
                          <w:sz w:val="22"/>
                          <w:szCs w:val="22"/>
                        </w:rPr>
                        <w:t>(STPCD 2017 Section 2, Part 1)</w:t>
                      </w:r>
                    </w:p>
                  </w:txbxContent>
                </v:textbox>
                <w10:wrap type="square"/>
              </v:shape>
            </w:pict>
          </mc:Fallback>
        </mc:AlternateContent>
      </w:r>
    </w:p>
    <w:p w14:paraId="4222833E" w14:textId="77777777" w:rsidR="009E3FBE" w:rsidRPr="008D573A" w:rsidRDefault="009E3FBE" w:rsidP="00D51684">
      <w:pPr>
        <w:spacing w:after="0"/>
        <w:jc w:val="both"/>
        <w:rPr>
          <w:rFonts w:ascii="Calibri" w:hAnsi="Calibri" w:cs="Calibri"/>
          <w:sz w:val="22"/>
          <w:szCs w:val="22"/>
        </w:rPr>
      </w:pPr>
    </w:p>
    <w:p w14:paraId="1DEA85A2" w14:textId="2537D445" w:rsidR="007B0456" w:rsidRPr="008D573A" w:rsidRDefault="002B732B" w:rsidP="00D51684">
      <w:pPr>
        <w:spacing w:after="0"/>
        <w:jc w:val="both"/>
        <w:rPr>
          <w:rFonts w:ascii="Calibri" w:hAnsi="Calibri" w:cs="Calibri"/>
          <w:sz w:val="22"/>
          <w:szCs w:val="22"/>
        </w:rPr>
      </w:pPr>
      <w:r w:rsidRPr="008D573A">
        <w:rPr>
          <w:rFonts w:ascii="Calibri" w:hAnsi="Calibri" w:cs="Calibri"/>
          <w:sz w:val="22"/>
          <w:szCs w:val="22"/>
        </w:rPr>
        <w:t xml:space="preserve">In this </w:t>
      </w:r>
      <w:r w:rsidR="00104D00" w:rsidRPr="008D573A">
        <w:rPr>
          <w:rFonts w:ascii="Calibri" w:hAnsi="Calibri" w:cs="Calibri"/>
          <w:sz w:val="22"/>
          <w:szCs w:val="22"/>
        </w:rPr>
        <w:t>policy,</w:t>
      </w:r>
      <w:r w:rsidRPr="008D573A">
        <w:rPr>
          <w:rFonts w:ascii="Calibri" w:hAnsi="Calibri" w:cs="Calibri"/>
          <w:sz w:val="22"/>
          <w:szCs w:val="22"/>
        </w:rPr>
        <w:t xml:space="preserve"> </w:t>
      </w:r>
      <w:r w:rsidR="00344044">
        <w:rPr>
          <w:rFonts w:ascii="Calibri" w:hAnsi="Calibri" w:cs="Calibri"/>
          <w:sz w:val="22"/>
          <w:szCs w:val="22"/>
        </w:rPr>
        <w:t xml:space="preserve">the relevant uplift </w:t>
      </w:r>
      <w:r w:rsidRPr="008D573A">
        <w:rPr>
          <w:rFonts w:ascii="Calibri" w:hAnsi="Calibri" w:cs="Calibri"/>
          <w:sz w:val="22"/>
          <w:szCs w:val="22"/>
        </w:rPr>
        <w:t xml:space="preserve">has been applied to all points within </w:t>
      </w:r>
      <w:r w:rsidR="00840F93">
        <w:rPr>
          <w:rFonts w:ascii="Calibri" w:hAnsi="Calibri" w:cs="Calibri"/>
          <w:sz w:val="22"/>
          <w:szCs w:val="22"/>
        </w:rPr>
        <w:t xml:space="preserve">each </w:t>
      </w:r>
      <w:r w:rsidR="00840F93" w:rsidRPr="008D573A">
        <w:rPr>
          <w:rFonts w:ascii="Calibri" w:hAnsi="Calibri" w:cs="Calibri"/>
          <w:sz w:val="22"/>
          <w:szCs w:val="22"/>
        </w:rPr>
        <w:t>pay</w:t>
      </w:r>
      <w:r w:rsidRPr="008D573A">
        <w:rPr>
          <w:rFonts w:ascii="Calibri" w:hAnsi="Calibri" w:cs="Calibri"/>
          <w:sz w:val="22"/>
          <w:szCs w:val="22"/>
        </w:rPr>
        <w:t xml:space="preserve"> range and an uplift of </w:t>
      </w:r>
      <w:r w:rsidR="00344044">
        <w:rPr>
          <w:rFonts w:ascii="Calibri" w:hAnsi="Calibri" w:cs="Calibri"/>
          <w:sz w:val="22"/>
          <w:szCs w:val="22"/>
        </w:rPr>
        <w:t>2</w:t>
      </w:r>
      <w:r w:rsidRPr="008D573A">
        <w:rPr>
          <w:rFonts w:ascii="Calibri" w:hAnsi="Calibri" w:cs="Calibri"/>
          <w:sz w:val="22"/>
          <w:szCs w:val="22"/>
        </w:rPr>
        <w:t>% has been applied to all allowances.</w:t>
      </w:r>
    </w:p>
    <w:p w14:paraId="49156C38" w14:textId="77777777" w:rsidR="007B0456" w:rsidRPr="008D573A" w:rsidRDefault="007B0456" w:rsidP="00D51684">
      <w:pPr>
        <w:spacing w:after="0"/>
        <w:jc w:val="both"/>
        <w:rPr>
          <w:rFonts w:ascii="Calibri" w:hAnsi="Calibri" w:cs="Calibri"/>
          <w:sz w:val="22"/>
          <w:szCs w:val="22"/>
        </w:rPr>
      </w:pPr>
      <w:r w:rsidRPr="008D573A">
        <w:rPr>
          <w:rFonts w:ascii="Calibri" w:hAnsi="Calibri" w:cs="Calibri"/>
          <w:sz w:val="22"/>
          <w:szCs w:val="22"/>
        </w:rPr>
        <w:t xml:space="preserve"> </w:t>
      </w:r>
    </w:p>
    <w:p w14:paraId="3F6D1209" w14:textId="77777777" w:rsidR="001E5700" w:rsidRPr="008D573A" w:rsidRDefault="001E5700" w:rsidP="00D51684">
      <w:pPr>
        <w:spacing w:after="0"/>
        <w:jc w:val="both"/>
        <w:rPr>
          <w:rFonts w:ascii="Calibri" w:hAnsi="Calibri" w:cs="Calibri"/>
          <w:sz w:val="22"/>
          <w:szCs w:val="22"/>
        </w:rPr>
      </w:pPr>
      <w:r w:rsidRPr="008D573A">
        <w:rPr>
          <w:rFonts w:ascii="Calibri" w:hAnsi="Calibri" w:cs="Calibri"/>
          <w:sz w:val="22"/>
          <w:szCs w:val="22"/>
        </w:rPr>
        <w:br w:type="page"/>
      </w:r>
    </w:p>
    <w:p w14:paraId="5659CBA5" w14:textId="77777777" w:rsidR="00F64EB9" w:rsidRPr="008D573A" w:rsidRDefault="007B0456" w:rsidP="00D51684">
      <w:pPr>
        <w:pStyle w:val="Heading1"/>
        <w:spacing w:after="0"/>
        <w:jc w:val="both"/>
        <w:rPr>
          <w:rFonts w:ascii="Calibri" w:hAnsi="Calibri" w:cs="Calibri"/>
          <w:b/>
          <w:sz w:val="22"/>
          <w:szCs w:val="22"/>
        </w:rPr>
      </w:pPr>
      <w:bookmarkStart w:id="1" w:name="_Toc527545759"/>
      <w:r w:rsidRPr="008D573A">
        <w:rPr>
          <w:rFonts w:ascii="Calibri" w:hAnsi="Calibri" w:cs="Calibri"/>
          <w:b/>
          <w:sz w:val="22"/>
          <w:szCs w:val="22"/>
        </w:rPr>
        <w:t>Polic</w:t>
      </w:r>
      <w:r w:rsidR="003801A4" w:rsidRPr="008D573A">
        <w:rPr>
          <w:rFonts w:ascii="Calibri" w:hAnsi="Calibri" w:cs="Calibri"/>
          <w:b/>
          <w:sz w:val="22"/>
          <w:szCs w:val="22"/>
        </w:rPr>
        <w:t>y for determining teachers' pay</w:t>
      </w:r>
      <w:bookmarkEnd w:id="1"/>
    </w:p>
    <w:p w14:paraId="4DE653C1" w14:textId="77777777" w:rsidR="007B0456" w:rsidRPr="008D573A" w:rsidRDefault="007B0456" w:rsidP="00D51684">
      <w:pPr>
        <w:pStyle w:val="Numberedparagraphs"/>
        <w:spacing w:before="240" w:after="0"/>
        <w:jc w:val="both"/>
        <w:rPr>
          <w:rFonts w:ascii="Calibri" w:hAnsi="Calibri" w:cs="Calibri"/>
          <w:sz w:val="22"/>
          <w:szCs w:val="22"/>
        </w:rPr>
      </w:pPr>
      <w:r w:rsidRPr="008D573A">
        <w:rPr>
          <w:rFonts w:ascii="Calibri" w:hAnsi="Calibri" w:cs="Calibri"/>
          <w:sz w:val="22"/>
          <w:szCs w:val="22"/>
        </w:rPr>
        <w:t xml:space="preserve">The relevant body of </w:t>
      </w:r>
      <w:r w:rsidR="00BA7EB0" w:rsidRPr="008D573A">
        <w:rPr>
          <w:rFonts w:ascii="Calibri" w:hAnsi="Calibri" w:cs="Calibri"/>
          <w:sz w:val="22"/>
          <w:szCs w:val="22"/>
        </w:rPr>
        <w:t xml:space="preserve">__________ </w:t>
      </w:r>
      <w:r w:rsidRPr="008D573A">
        <w:rPr>
          <w:rFonts w:ascii="Calibri" w:hAnsi="Calibri" w:cs="Calibri"/>
          <w:sz w:val="22"/>
          <w:szCs w:val="22"/>
        </w:rPr>
        <w:t xml:space="preserve">School / Academy adopted this policy on </w:t>
      </w:r>
      <w:r w:rsidR="00BA7EB0" w:rsidRPr="008D573A">
        <w:rPr>
          <w:rFonts w:ascii="Calibri" w:hAnsi="Calibri" w:cs="Calibri"/>
          <w:sz w:val="22"/>
          <w:szCs w:val="22"/>
        </w:rPr>
        <w:t xml:space="preserve">________ </w:t>
      </w:r>
      <w:r w:rsidRPr="008D573A">
        <w:rPr>
          <w:rFonts w:ascii="Calibri" w:hAnsi="Calibri" w:cs="Calibri"/>
          <w:sz w:val="22"/>
          <w:szCs w:val="22"/>
        </w:rPr>
        <w:t xml:space="preserve">following consultation with staff and representatives </w:t>
      </w:r>
      <w:r w:rsidR="003801A4" w:rsidRPr="008D573A">
        <w:rPr>
          <w:rFonts w:ascii="Calibri" w:hAnsi="Calibri" w:cs="Calibri"/>
          <w:sz w:val="22"/>
          <w:szCs w:val="22"/>
        </w:rPr>
        <w:t>of the recognised Trade Unions.</w:t>
      </w:r>
    </w:p>
    <w:p w14:paraId="1827F2A6" w14:textId="77777777" w:rsidR="007B0456" w:rsidRPr="008D573A" w:rsidRDefault="007B0456" w:rsidP="00D51684">
      <w:pPr>
        <w:pStyle w:val="Heading2"/>
        <w:jc w:val="both"/>
        <w:rPr>
          <w:rFonts w:ascii="Calibri" w:hAnsi="Calibri" w:cs="Calibri"/>
          <w:b/>
          <w:sz w:val="22"/>
          <w:szCs w:val="22"/>
        </w:rPr>
      </w:pPr>
      <w:bookmarkStart w:id="2" w:name="_Toc527545760"/>
      <w:r w:rsidRPr="008D573A">
        <w:rPr>
          <w:rFonts w:ascii="Calibri" w:hAnsi="Calibri" w:cs="Calibri"/>
          <w:b/>
          <w:sz w:val="22"/>
          <w:szCs w:val="22"/>
        </w:rPr>
        <w:t>Purpose</w:t>
      </w:r>
      <w:bookmarkEnd w:id="2"/>
    </w:p>
    <w:p w14:paraId="6CB38002" w14:textId="75C7B34E" w:rsidR="009E3FBE"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This policy sets out the framework for making decisions on teachers’ pay. It has been developed to comply with current legislation and the requirements of the School Teachers’ Pay and Conditions Document (“the Document”).</w:t>
      </w:r>
    </w:p>
    <w:p w14:paraId="0936A26A" w14:textId="77777777" w:rsidR="009E3FBE" w:rsidRPr="008D573A" w:rsidRDefault="009E3FBE" w:rsidP="009E3FBE">
      <w:pPr>
        <w:pStyle w:val="Numberedparagraphs"/>
        <w:numPr>
          <w:ilvl w:val="0"/>
          <w:numId w:val="0"/>
        </w:numPr>
        <w:spacing w:after="0"/>
        <w:ind w:left="510" w:hanging="510"/>
        <w:jc w:val="both"/>
        <w:rPr>
          <w:rFonts w:ascii="Calibri" w:hAnsi="Calibri" w:cs="Calibri"/>
          <w:sz w:val="22"/>
          <w:szCs w:val="22"/>
        </w:rPr>
      </w:pPr>
    </w:p>
    <w:p w14:paraId="12112C25" w14:textId="5724B47C"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In adopting</w:t>
      </w:r>
      <w:r w:rsidR="003801A4" w:rsidRPr="008D573A">
        <w:rPr>
          <w:rFonts w:ascii="Calibri" w:hAnsi="Calibri" w:cs="Calibri"/>
          <w:sz w:val="22"/>
          <w:szCs w:val="22"/>
        </w:rPr>
        <w:t xml:space="preserve"> this pay policy</w:t>
      </w:r>
      <w:r w:rsidR="009E3FBE" w:rsidRPr="008D573A">
        <w:rPr>
          <w:rFonts w:ascii="Calibri" w:hAnsi="Calibri" w:cs="Calibri"/>
          <w:sz w:val="22"/>
          <w:szCs w:val="22"/>
        </w:rPr>
        <w:t>,</w:t>
      </w:r>
      <w:r w:rsidR="003801A4" w:rsidRPr="008D573A">
        <w:rPr>
          <w:rFonts w:ascii="Calibri" w:hAnsi="Calibri" w:cs="Calibri"/>
          <w:sz w:val="22"/>
          <w:szCs w:val="22"/>
        </w:rPr>
        <w:t xml:space="preserve"> the aim is to:</w:t>
      </w:r>
    </w:p>
    <w:p w14:paraId="37D74BC7" w14:textId="77777777" w:rsidR="007B0456"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maximise the quality of teaching and learning at the school</w:t>
      </w:r>
    </w:p>
    <w:p w14:paraId="5982DDF2" w14:textId="688B3504" w:rsidR="007B0456"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support the recruitment and retention of a high</w:t>
      </w:r>
      <w:r w:rsidR="009E3FBE" w:rsidRPr="008D573A">
        <w:rPr>
          <w:rFonts w:ascii="Calibri" w:hAnsi="Calibri" w:cs="Calibri"/>
          <w:sz w:val="22"/>
          <w:szCs w:val="22"/>
        </w:rPr>
        <w:t>-</w:t>
      </w:r>
      <w:r w:rsidRPr="008D573A">
        <w:rPr>
          <w:rFonts w:ascii="Calibri" w:hAnsi="Calibri" w:cs="Calibri"/>
          <w:sz w:val="22"/>
          <w:szCs w:val="22"/>
        </w:rPr>
        <w:t>quality teacher workforce</w:t>
      </w:r>
    </w:p>
    <w:p w14:paraId="0C895FCA" w14:textId="77777777" w:rsidR="007B0456"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enable the school to recognise and reward teachers appropriately for their contribution to the school</w:t>
      </w:r>
    </w:p>
    <w:p w14:paraId="0D2C77D1" w14:textId="77777777" w:rsidR="00BA7EB0"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ensure that decisions on pay are managed in a fair</w:t>
      </w:r>
      <w:r w:rsidR="003801A4" w:rsidRPr="008D573A">
        <w:rPr>
          <w:rFonts w:ascii="Calibri" w:hAnsi="Calibri" w:cs="Calibri"/>
          <w:sz w:val="22"/>
          <w:szCs w:val="22"/>
        </w:rPr>
        <w:t>, objective and transparent way</w:t>
      </w:r>
    </w:p>
    <w:p w14:paraId="7DFD3F93" w14:textId="77777777" w:rsidR="007B0456" w:rsidRPr="008D573A" w:rsidRDefault="007B0456" w:rsidP="00D51684">
      <w:pPr>
        <w:pStyle w:val="Heading2"/>
        <w:jc w:val="both"/>
        <w:rPr>
          <w:rFonts w:ascii="Calibri" w:hAnsi="Calibri" w:cs="Calibri"/>
          <w:b/>
          <w:sz w:val="22"/>
          <w:szCs w:val="22"/>
        </w:rPr>
      </w:pPr>
      <w:bookmarkStart w:id="3" w:name="_Toc527545761"/>
      <w:r w:rsidRPr="008D573A">
        <w:rPr>
          <w:rFonts w:ascii="Calibri" w:hAnsi="Calibri" w:cs="Calibri"/>
          <w:b/>
          <w:sz w:val="22"/>
          <w:szCs w:val="22"/>
        </w:rPr>
        <w:t>The role of the Pay Committee</w:t>
      </w:r>
      <w:bookmarkEnd w:id="3"/>
    </w:p>
    <w:p w14:paraId="777CE282" w14:textId="7DF91243"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 xml:space="preserve">Pay decisions at this school are made by the relevant body which has delegated certain responsibilities and </w:t>
      </w:r>
      <w:r w:rsidR="00840F93" w:rsidRPr="008D573A">
        <w:rPr>
          <w:rFonts w:ascii="Calibri" w:hAnsi="Calibri" w:cs="Calibri"/>
          <w:sz w:val="22"/>
          <w:szCs w:val="22"/>
        </w:rPr>
        <w:t>decision-making</w:t>
      </w:r>
      <w:r w:rsidRPr="008D573A">
        <w:rPr>
          <w:rFonts w:ascii="Calibri" w:hAnsi="Calibri" w:cs="Calibri"/>
          <w:sz w:val="22"/>
          <w:szCs w:val="22"/>
        </w:rPr>
        <w:t xml:space="preserve"> powers to the Pay Committee as set out in Annex A. The Pay Committee is responsible for the establishment and review of the pay policy, subject to the approval of the relevant body, and has full authority to take pay decisions on behalf of the relevant body in accordance with this policy. The head teacher is responsible for advising the Pay Committee on</w:t>
      </w:r>
      <w:r w:rsidR="003801A4" w:rsidRPr="008D573A">
        <w:rPr>
          <w:rFonts w:ascii="Calibri" w:hAnsi="Calibri" w:cs="Calibri"/>
          <w:sz w:val="22"/>
          <w:szCs w:val="22"/>
        </w:rPr>
        <w:t xml:space="preserve"> its decisions.</w:t>
      </w:r>
    </w:p>
    <w:p w14:paraId="02BB60D9" w14:textId="77777777" w:rsidR="00344044" w:rsidRPr="00344044" w:rsidRDefault="00344044" w:rsidP="00344044">
      <w:pPr>
        <w:pStyle w:val="Heading2"/>
        <w:rPr>
          <w:rFonts w:ascii="Calibri" w:hAnsi="Calibri" w:cs="Calibri"/>
          <w:b/>
          <w:sz w:val="22"/>
          <w:szCs w:val="22"/>
        </w:rPr>
      </w:pPr>
      <w:bookmarkStart w:id="4" w:name="_Toc525206453"/>
      <w:bookmarkStart w:id="5" w:name="_Toc527545762"/>
      <w:r w:rsidRPr="00344044">
        <w:rPr>
          <w:rFonts w:ascii="Calibri" w:hAnsi="Calibri" w:cs="Calibri"/>
          <w:b/>
          <w:sz w:val="22"/>
          <w:szCs w:val="22"/>
        </w:rPr>
        <w:t>Executive pay</w:t>
      </w:r>
      <w:bookmarkEnd w:id="4"/>
      <w:bookmarkEnd w:id="5"/>
    </w:p>
    <w:p w14:paraId="697F1B9A" w14:textId="77777777" w:rsidR="00344044" w:rsidRPr="00344044" w:rsidRDefault="00344044" w:rsidP="00344044">
      <w:pPr>
        <w:pStyle w:val="Numberedparagraphs"/>
        <w:jc w:val="both"/>
        <w:rPr>
          <w:rFonts w:ascii="Calibri" w:hAnsi="Calibri" w:cs="Calibri"/>
          <w:sz w:val="22"/>
          <w:szCs w:val="22"/>
        </w:rPr>
      </w:pPr>
      <w:r w:rsidRPr="00344044">
        <w:rPr>
          <w:rFonts w:ascii="Calibri" w:hAnsi="Calibri" w:cs="Calibri"/>
          <w:sz w:val="22"/>
          <w:szCs w:val="22"/>
        </w:rPr>
        <w:t xml:space="preserve">Academy trustees are responsible for ensuring that the process for setting the pay of executive posts, such as </w:t>
      </w:r>
      <w:r w:rsidRPr="00344044">
        <w:rPr>
          <w:rFonts w:ascii="Calibri" w:hAnsi="Calibri" w:cs="Calibri"/>
          <w:sz w:val="22"/>
          <w:szCs w:val="22"/>
          <w:lang w:bidi="en-GB"/>
        </w:rPr>
        <w:t>executive heads/principals and CEOs is transparent and achieves value for money.</w:t>
      </w:r>
      <w:r w:rsidRPr="00344044">
        <w:rPr>
          <w:rFonts w:ascii="Calibri" w:hAnsi="Calibri" w:cs="Calibri"/>
          <w:sz w:val="22"/>
          <w:szCs w:val="22"/>
        </w:rPr>
        <w:t xml:space="preserve"> </w:t>
      </w:r>
    </w:p>
    <w:p w14:paraId="4C52DAAF" w14:textId="77777777" w:rsidR="00344044" w:rsidRPr="00344044" w:rsidRDefault="00344044" w:rsidP="00344044">
      <w:pPr>
        <w:pStyle w:val="Numberedparagraphs"/>
        <w:jc w:val="both"/>
        <w:rPr>
          <w:rFonts w:ascii="Calibri" w:hAnsi="Calibri" w:cs="Calibri"/>
          <w:sz w:val="22"/>
          <w:szCs w:val="22"/>
        </w:rPr>
      </w:pPr>
      <w:r w:rsidRPr="00344044">
        <w:rPr>
          <w:rFonts w:ascii="Calibri" w:hAnsi="Calibri" w:cs="Calibri"/>
          <w:sz w:val="22"/>
          <w:szCs w:val="22"/>
        </w:rPr>
        <w:t>The financial responsibilities of academy trusts are set out in the Academies Financial Handbook published by the Education and Skills Funding Agency (ESFA). Details of the requirements for executive pay are set out in Annex B.</w:t>
      </w:r>
    </w:p>
    <w:p w14:paraId="0D0A9C07" w14:textId="77777777" w:rsidR="007B0456" w:rsidRPr="008D573A" w:rsidRDefault="007B0456" w:rsidP="00D51684">
      <w:pPr>
        <w:pStyle w:val="Heading2"/>
        <w:jc w:val="both"/>
        <w:rPr>
          <w:rFonts w:ascii="Calibri" w:hAnsi="Calibri" w:cs="Calibri"/>
          <w:b/>
          <w:sz w:val="22"/>
          <w:szCs w:val="22"/>
        </w:rPr>
      </w:pPr>
      <w:bookmarkStart w:id="6" w:name="_Toc527545763"/>
      <w:r w:rsidRPr="008D573A">
        <w:rPr>
          <w:rFonts w:ascii="Calibri" w:hAnsi="Calibri" w:cs="Calibri"/>
          <w:b/>
          <w:sz w:val="22"/>
          <w:szCs w:val="22"/>
        </w:rPr>
        <w:t>Pay reviews</w:t>
      </w:r>
      <w:bookmarkEnd w:id="6"/>
    </w:p>
    <w:p w14:paraId="6B106353" w14:textId="60FF923C"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The relevant body will ensure that each teacher’s salary is reviewed annually, with effect from 1 September and no later than 31 October each year (31 December for head teachers)</w:t>
      </w:r>
      <w:r w:rsidR="00344044">
        <w:rPr>
          <w:rFonts w:ascii="Calibri" w:hAnsi="Calibri" w:cs="Calibri"/>
          <w:sz w:val="22"/>
          <w:szCs w:val="22"/>
        </w:rPr>
        <w:t>. A</w:t>
      </w:r>
      <w:r w:rsidRPr="008D573A">
        <w:rPr>
          <w:rFonts w:ascii="Calibri" w:hAnsi="Calibri" w:cs="Calibri"/>
          <w:sz w:val="22"/>
          <w:szCs w:val="22"/>
        </w:rPr>
        <w:t xml:space="preserve">ll teachers </w:t>
      </w:r>
      <w:r w:rsidR="00344044">
        <w:rPr>
          <w:rFonts w:ascii="Calibri" w:hAnsi="Calibri" w:cs="Calibri"/>
          <w:sz w:val="22"/>
          <w:szCs w:val="22"/>
        </w:rPr>
        <w:t xml:space="preserve">should be </w:t>
      </w:r>
      <w:r w:rsidRPr="008D573A">
        <w:rPr>
          <w:rFonts w:ascii="Calibri" w:hAnsi="Calibri" w:cs="Calibri"/>
          <w:sz w:val="22"/>
          <w:szCs w:val="22"/>
        </w:rPr>
        <w:t>given a written statement setting out their salary and any other financial benefits to which they are entitled.</w:t>
      </w:r>
    </w:p>
    <w:p w14:paraId="6A2CFE50" w14:textId="77777777" w:rsidR="009E3FBE" w:rsidRPr="008D573A" w:rsidRDefault="009E3FBE" w:rsidP="009E3FBE">
      <w:pPr>
        <w:pStyle w:val="Numberedparagraphs"/>
        <w:numPr>
          <w:ilvl w:val="0"/>
          <w:numId w:val="0"/>
        </w:numPr>
        <w:spacing w:after="0"/>
        <w:ind w:left="510" w:hanging="510"/>
        <w:jc w:val="both"/>
        <w:rPr>
          <w:rFonts w:ascii="Calibri" w:hAnsi="Calibri" w:cs="Calibri"/>
          <w:sz w:val="22"/>
          <w:szCs w:val="22"/>
        </w:rPr>
      </w:pPr>
    </w:p>
    <w:p w14:paraId="6EBF5C7D" w14:textId="0B5611FC"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14:paraId="7BD34159" w14:textId="77777777" w:rsidR="009E3FBE" w:rsidRPr="008D573A" w:rsidRDefault="009E3FBE" w:rsidP="009E3FBE">
      <w:pPr>
        <w:pStyle w:val="ListParagraph"/>
        <w:rPr>
          <w:rFonts w:ascii="Calibri" w:hAnsi="Calibri" w:cs="Calibri"/>
        </w:rPr>
      </w:pPr>
    </w:p>
    <w:p w14:paraId="3E4C12A2" w14:textId="715F43E1"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Where a pay determination leads</w:t>
      </w:r>
      <w:r w:rsidR="009E3FBE" w:rsidRPr="008D573A">
        <w:rPr>
          <w:rFonts w:ascii="Calibri" w:hAnsi="Calibri" w:cs="Calibri"/>
          <w:sz w:val="22"/>
          <w:szCs w:val="22"/>
        </w:rPr>
        <w:t>,</w:t>
      </w:r>
      <w:r w:rsidRPr="008D573A">
        <w:rPr>
          <w:rFonts w:ascii="Calibri" w:hAnsi="Calibri" w:cs="Calibri"/>
          <w:sz w:val="22"/>
          <w:szCs w:val="22"/>
        </w:rPr>
        <w:t xml:space="preserve"> or may lead</w:t>
      </w:r>
      <w:r w:rsidR="009E3FBE" w:rsidRPr="008D573A">
        <w:rPr>
          <w:rFonts w:ascii="Calibri" w:hAnsi="Calibri" w:cs="Calibri"/>
          <w:sz w:val="22"/>
          <w:szCs w:val="22"/>
        </w:rPr>
        <w:t>,</w:t>
      </w:r>
      <w:r w:rsidRPr="008D573A">
        <w:rPr>
          <w:rFonts w:ascii="Calibri" w:hAnsi="Calibri" w:cs="Calibri"/>
          <w:sz w:val="22"/>
          <w:szCs w:val="22"/>
        </w:rPr>
        <w:t xml:space="preserve"> to the start of a period of safeguarding, the relevant body will give the required notification as soon as possible and no later than one month after</w:t>
      </w:r>
      <w:r w:rsidR="003801A4" w:rsidRPr="008D573A">
        <w:rPr>
          <w:rFonts w:ascii="Calibri" w:hAnsi="Calibri" w:cs="Calibri"/>
          <w:sz w:val="22"/>
          <w:szCs w:val="22"/>
        </w:rPr>
        <w:t xml:space="preserve"> the date of the determination.</w:t>
      </w:r>
    </w:p>
    <w:p w14:paraId="39EA8517" w14:textId="77777777" w:rsidR="009E3FBE" w:rsidRPr="008D573A" w:rsidRDefault="009E3FBE" w:rsidP="009E3FBE">
      <w:pPr>
        <w:pStyle w:val="ListParagraph"/>
        <w:rPr>
          <w:rFonts w:ascii="Calibri" w:hAnsi="Calibri" w:cs="Calibri"/>
        </w:rPr>
      </w:pPr>
    </w:p>
    <w:p w14:paraId="0773A7FF" w14:textId="77777777"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All pay decisions will be made on objective criteria so that there is no discriminatory effect on any teacher or group of teachers with a particular protected characterist</w:t>
      </w:r>
      <w:r w:rsidR="003801A4" w:rsidRPr="008D573A">
        <w:rPr>
          <w:rFonts w:ascii="Calibri" w:hAnsi="Calibri" w:cs="Calibri"/>
          <w:sz w:val="22"/>
          <w:szCs w:val="22"/>
        </w:rPr>
        <w:t>ic under the Equality Act 2010.</w:t>
      </w:r>
    </w:p>
    <w:p w14:paraId="7B009EA0" w14:textId="77777777" w:rsidR="007B0456" w:rsidRPr="008D573A" w:rsidRDefault="007B0456" w:rsidP="00D51684">
      <w:pPr>
        <w:pStyle w:val="Heading2"/>
        <w:jc w:val="both"/>
        <w:rPr>
          <w:rFonts w:ascii="Calibri" w:hAnsi="Calibri" w:cs="Calibri"/>
          <w:b/>
          <w:sz w:val="22"/>
          <w:szCs w:val="22"/>
        </w:rPr>
      </w:pPr>
      <w:bookmarkStart w:id="7" w:name="_Toc527545764"/>
      <w:r w:rsidRPr="008D573A">
        <w:rPr>
          <w:rFonts w:ascii="Calibri" w:hAnsi="Calibri" w:cs="Calibri"/>
          <w:b/>
          <w:sz w:val="22"/>
          <w:szCs w:val="22"/>
        </w:rPr>
        <w:t>Basic pay determination on appointment</w:t>
      </w:r>
      <w:bookmarkEnd w:id="7"/>
    </w:p>
    <w:p w14:paraId="61D25AC8" w14:textId="352BCF19"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The relevant body will determine the pay range for a vacancy prior to advertising it. On appointment</w:t>
      </w:r>
      <w:r w:rsidR="009E3FBE" w:rsidRPr="008D573A">
        <w:rPr>
          <w:rFonts w:ascii="Calibri" w:hAnsi="Calibri" w:cs="Calibri"/>
          <w:sz w:val="22"/>
          <w:szCs w:val="22"/>
        </w:rPr>
        <w:t>,</w:t>
      </w:r>
      <w:r w:rsidRPr="008D573A">
        <w:rPr>
          <w:rFonts w:ascii="Calibri" w:hAnsi="Calibri" w:cs="Calibri"/>
          <w:sz w:val="22"/>
          <w:szCs w:val="22"/>
        </w:rPr>
        <w:t xml:space="preserve"> it will determine the starting salary within that range to be offered to the successful candidate.</w:t>
      </w:r>
    </w:p>
    <w:p w14:paraId="5DF191D5" w14:textId="77777777" w:rsidR="007B0456" w:rsidRPr="008D573A" w:rsidRDefault="007B0456" w:rsidP="00D51684">
      <w:pPr>
        <w:pStyle w:val="Numberedparagraphs"/>
        <w:spacing w:after="0"/>
        <w:jc w:val="both"/>
        <w:rPr>
          <w:rFonts w:ascii="Calibri" w:hAnsi="Calibri" w:cs="Calibri"/>
          <w:sz w:val="22"/>
          <w:szCs w:val="22"/>
        </w:rPr>
      </w:pPr>
      <w:r w:rsidRPr="008D573A">
        <w:rPr>
          <w:rFonts w:ascii="Calibri" w:hAnsi="Calibri" w:cs="Calibri"/>
          <w:sz w:val="22"/>
          <w:szCs w:val="22"/>
        </w:rPr>
        <w:t>In making such determinations, the relevant body may take into account a range of factors, including:</w:t>
      </w:r>
    </w:p>
    <w:p w14:paraId="177476CB" w14:textId="77777777" w:rsidR="007B0456"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the nature of the post</w:t>
      </w:r>
    </w:p>
    <w:p w14:paraId="69FDF820" w14:textId="77777777" w:rsidR="007B0456"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the level of qualifications, skills and experience required</w:t>
      </w:r>
    </w:p>
    <w:p w14:paraId="4F24CE2C" w14:textId="77777777" w:rsidR="007B0456"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market conditions</w:t>
      </w:r>
    </w:p>
    <w:p w14:paraId="52065310" w14:textId="20A7FDAF" w:rsidR="007B0456" w:rsidRPr="008D573A" w:rsidRDefault="007B0456" w:rsidP="00D51684">
      <w:pPr>
        <w:pStyle w:val="Bulletedlist"/>
        <w:spacing w:after="0"/>
        <w:jc w:val="both"/>
        <w:rPr>
          <w:rFonts w:ascii="Calibri" w:hAnsi="Calibri" w:cs="Calibri"/>
          <w:sz w:val="22"/>
          <w:szCs w:val="22"/>
        </w:rPr>
      </w:pPr>
      <w:r w:rsidRPr="008D573A">
        <w:rPr>
          <w:rFonts w:ascii="Calibri" w:hAnsi="Calibri" w:cs="Calibri"/>
          <w:sz w:val="22"/>
          <w:szCs w:val="22"/>
        </w:rPr>
        <w:t>the wider school context</w:t>
      </w:r>
    </w:p>
    <w:p w14:paraId="67BBF8D1" w14:textId="77777777" w:rsidR="009E3FBE" w:rsidRPr="008D573A" w:rsidRDefault="009E3FBE" w:rsidP="009E3FBE">
      <w:pPr>
        <w:pStyle w:val="Bulletedlist"/>
        <w:numPr>
          <w:ilvl w:val="0"/>
          <w:numId w:val="0"/>
        </w:numPr>
        <w:spacing w:after="0"/>
        <w:ind w:left="867" w:hanging="357"/>
        <w:jc w:val="both"/>
        <w:rPr>
          <w:rFonts w:ascii="Calibri" w:hAnsi="Calibri" w:cs="Calibri"/>
          <w:sz w:val="22"/>
          <w:szCs w:val="22"/>
        </w:rPr>
      </w:pPr>
    </w:p>
    <w:p w14:paraId="57AD67ED" w14:textId="4AAE598E"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There is no assumption that a teacher will be paid at the same rate as they were being paid in a previous school.</w:t>
      </w:r>
    </w:p>
    <w:p w14:paraId="1DAE7EAB" w14:textId="77777777" w:rsidR="00104D00" w:rsidRPr="008D573A" w:rsidRDefault="00104D00" w:rsidP="00104D00">
      <w:pPr>
        <w:pStyle w:val="Numberedparagraphs"/>
        <w:numPr>
          <w:ilvl w:val="0"/>
          <w:numId w:val="0"/>
        </w:numPr>
        <w:spacing w:after="0"/>
        <w:ind w:left="510" w:hanging="510"/>
        <w:rPr>
          <w:rFonts w:ascii="Calibri" w:hAnsi="Calibri" w:cs="Calibri"/>
          <w:sz w:val="22"/>
          <w:szCs w:val="22"/>
        </w:rPr>
      </w:pPr>
    </w:p>
    <w:p w14:paraId="3278C424" w14:textId="69935911"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When determining the starting pay for a classroom teacher who has previously worked in a local authority maintained school or academy in England and Wales, the relevant body will normally pay the teacher on the Main Pay Range or Upper Pay Range at a scale point which at least maintains the teacher’s previous pay entitlement plus any pay progression which they would have received had they remained in their previous post. In circumstances where a different determination is made the reasons for the determination</w:t>
      </w:r>
      <w:r w:rsidR="00281552" w:rsidRPr="008D573A">
        <w:rPr>
          <w:rStyle w:val="FootnoteReference"/>
          <w:rFonts w:ascii="Calibri" w:hAnsi="Calibri" w:cs="Calibri"/>
          <w:sz w:val="22"/>
          <w:szCs w:val="22"/>
        </w:rPr>
        <w:footnoteReference w:id="1"/>
      </w:r>
      <w:r w:rsidRPr="008D573A">
        <w:rPr>
          <w:rFonts w:ascii="Calibri" w:hAnsi="Calibri" w:cs="Calibri"/>
          <w:sz w:val="22"/>
          <w:szCs w:val="22"/>
        </w:rPr>
        <w:t xml:space="preserve"> will be recorded in writing, following discussion with the applicant with a view to reaching agreement on starting pay.</w:t>
      </w:r>
    </w:p>
    <w:p w14:paraId="4DFF6300" w14:textId="77777777" w:rsidR="00104D00" w:rsidRPr="008D573A" w:rsidRDefault="00104D00" w:rsidP="00104D00">
      <w:pPr>
        <w:pStyle w:val="ListParagraph"/>
        <w:rPr>
          <w:rFonts w:ascii="Calibri" w:hAnsi="Calibri" w:cs="Calibri"/>
        </w:rPr>
      </w:pPr>
    </w:p>
    <w:p w14:paraId="5E097922" w14:textId="34C555D2" w:rsidR="00281552"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When determining the starting pay for a classroom teacher taking up their first appointment as a qualified teacher, the relevant body will normally pay the teacher on the minimum of the Main Pay Range.</w:t>
      </w:r>
    </w:p>
    <w:p w14:paraId="54A6A9AA" w14:textId="77777777" w:rsidR="00104D00" w:rsidRPr="008D573A" w:rsidRDefault="00104D00" w:rsidP="00104D00">
      <w:pPr>
        <w:pStyle w:val="ListParagraph"/>
        <w:rPr>
          <w:rFonts w:ascii="Calibri" w:hAnsi="Calibri" w:cs="Calibri"/>
        </w:rPr>
      </w:pPr>
    </w:p>
    <w:p w14:paraId="2C79084F"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may consider awarding one or more additional points for relevant experience on the following basis (the maximum number of additional points awarded will normally be two):</w:t>
      </w:r>
    </w:p>
    <w:p w14:paraId="3A409B50"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One point for each year of employment as a qualified teacher in higher or further education, including sixth form colleges or in independent schools in England and Wales or in the European Economic Area and Switzerland.</w:t>
      </w:r>
    </w:p>
    <w:p w14:paraId="5B931305"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One point for each year of employment as a qualified teacher within state sector schools outside England and Wales.</w:t>
      </w:r>
    </w:p>
    <w:p w14:paraId="344D812E" w14:textId="51884C00"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One point for each three years’ experience outside teaching which the relevant body considers to be of value to the performance of the teacher’s duties, e.g. industrial or commercial training, work in an occupation relevant to the teacher’s work at the school, and experie</w:t>
      </w:r>
      <w:r w:rsidR="003801A4" w:rsidRPr="008D573A">
        <w:rPr>
          <w:rFonts w:ascii="Calibri" w:hAnsi="Calibri" w:cs="Calibri"/>
          <w:sz w:val="22"/>
          <w:szCs w:val="22"/>
        </w:rPr>
        <w:t>nce with children/young people.</w:t>
      </w:r>
    </w:p>
    <w:p w14:paraId="74D87696" w14:textId="1EFCE251" w:rsidR="00104D00" w:rsidRPr="008D573A" w:rsidRDefault="00104D00" w:rsidP="00104D00">
      <w:pPr>
        <w:pStyle w:val="Bulletedlist"/>
        <w:numPr>
          <w:ilvl w:val="0"/>
          <w:numId w:val="0"/>
        </w:numPr>
        <w:spacing w:after="0"/>
        <w:ind w:left="867" w:hanging="357"/>
        <w:jc w:val="both"/>
        <w:rPr>
          <w:rFonts w:ascii="Calibri" w:hAnsi="Calibri" w:cs="Calibri"/>
          <w:sz w:val="22"/>
          <w:szCs w:val="22"/>
        </w:rPr>
      </w:pPr>
    </w:p>
    <w:p w14:paraId="6682F8FE" w14:textId="79E3EB2A" w:rsidR="00104D00" w:rsidRPr="008D573A" w:rsidRDefault="00104D00" w:rsidP="00104D00">
      <w:pPr>
        <w:pStyle w:val="Bulletedlist"/>
        <w:numPr>
          <w:ilvl w:val="0"/>
          <w:numId w:val="0"/>
        </w:numPr>
        <w:spacing w:after="0"/>
        <w:ind w:left="867" w:hanging="357"/>
        <w:jc w:val="both"/>
        <w:rPr>
          <w:rFonts w:ascii="Calibri" w:hAnsi="Calibri" w:cs="Calibri"/>
          <w:sz w:val="22"/>
          <w:szCs w:val="22"/>
        </w:rPr>
      </w:pPr>
    </w:p>
    <w:p w14:paraId="1C619DCD" w14:textId="77777777" w:rsidR="007B0456" w:rsidRPr="008D573A" w:rsidRDefault="007B0456" w:rsidP="00104D00">
      <w:pPr>
        <w:pStyle w:val="Heading2"/>
        <w:rPr>
          <w:rFonts w:ascii="Calibri" w:hAnsi="Calibri" w:cs="Calibri"/>
          <w:b/>
          <w:sz w:val="22"/>
          <w:szCs w:val="22"/>
        </w:rPr>
      </w:pPr>
      <w:bookmarkStart w:id="8" w:name="_Toc527545765"/>
      <w:r w:rsidRPr="008D573A">
        <w:rPr>
          <w:rFonts w:ascii="Calibri" w:hAnsi="Calibri" w:cs="Calibri"/>
          <w:b/>
          <w:sz w:val="22"/>
          <w:szCs w:val="22"/>
        </w:rPr>
        <w:t>Pay ranges for classroom teachers</w:t>
      </w:r>
      <w:bookmarkEnd w:id="8"/>
    </w:p>
    <w:p w14:paraId="67EF7E03" w14:textId="1202185F"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The relevant body has established the following pay scales for teachers whose posts are paid on the Main Pay</w:t>
      </w:r>
      <w:r w:rsidR="003801A4" w:rsidRPr="008D573A">
        <w:rPr>
          <w:rFonts w:ascii="Calibri" w:hAnsi="Calibri" w:cs="Calibri"/>
          <w:sz w:val="22"/>
          <w:szCs w:val="22"/>
        </w:rPr>
        <w:t xml:space="preserve"> Range and the Upper Pay Range:</w:t>
      </w:r>
    </w:p>
    <w:p w14:paraId="756DBB3E" w14:textId="4BA63FF2" w:rsidR="00104D00" w:rsidRPr="008D573A" w:rsidRDefault="00104D00" w:rsidP="00104D00">
      <w:pPr>
        <w:pStyle w:val="Numberedparagraphs"/>
        <w:numPr>
          <w:ilvl w:val="0"/>
          <w:numId w:val="0"/>
        </w:numPr>
        <w:ind w:left="510" w:hanging="510"/>
        <w:rPr>
          <w:rFonts w:ascii="Calibri" w:hAnsi="Calibri" w:cs="Calibri"/>
          <w:sz w:val="22"/>
          <w:szCs w:val="22"/>
        </w:rPr>
      </w:pPr>
    </w:p>
    <w:p w14:paraId="69C2304C" w14:textId="77777777" w:rsidR="007B0456" w:rsidRPr="008D573A" w:rsidRDefault="003801A4" w:rsidP="00D1435C">
      <w:pPr>
        <w:pStyle w:val="Heading3"/>
        <w:rPr>
          <w:rFonts w:ascii="Calibri" w:hAnsi="Calibri" w:cs="Calibri"/>
          <w:b/>
          <w:sz w:val="22"/>
          <w:szCs w:val="22"/>
        </w:rPr>
      </w:pPr>
      <w:bookmarkStart w:id="9" w:name="_Toc527545766"/>
      <w:r w:rsidRPr="008D573A">
        <w:rPr>
          <w:rFonts w:ascii="Calibri" w:hAnsi="Calibri" w:cs="Calibri"/>
          <w:b/>
          <w:sz w:val="22"/>
          <w:szCs w:val="22"/>
        </w:rPr>
        <w:t>Main Pay Range</w:t>
      </w:r>
      <w:bookmarkEnd w:id="9"/>
    </w:p>
    <w:tbl>
      <w:tblPr>
        <w:tblStyle w:val="TableGrid"/>
        <w:tblW w:w="0" w:type="auto"/>
        <w:tblInd w:w="525" w:type="dxa"/>
        <w:tblLook w:val="04A0" w:firstRow="1" w:lastRow="0" w:firstColumn="1" w:lastColumn="0" w:noHBand="0" w:noVBand="1"/>
      </w:tblPr>
      <w:tblGrid>
        <w:gridCol w:w="1984"/>
        <w:gridCol w:w="1984"/>
      </w:tblGrid>
      <w:tr w:rsidR="00D1435C" w:rsidRPr="008D573A" w14:paraId="54C659BB" w14:textId="77777777" w:rsidTr="009278B5">
        <w:trPr>
          <w:tblHeader/>
        </w:trPr>
        <w:tc>
          <w:tcPr>
            <w:tcW w:w="1984" w:type="dxa"/>
          </w:tcPr>
          <w:p w14:paraId="59C3D370" w14:textId="77777777" w:rsidR="00D1435C" w:rsidRPr="008D573A" w:rsidRDefault="00D1435C" w:rsidP="002D65FD">
            <w:pPr>
              <w:rPr>
                <w:rFonts w:ascii="Calibri" w:hAnsi="Calibri" w:cs="Calibri"/>
                <w:b/>
                <w:sz w:val="22"/>
                <w:szCs w:val="22"/>
              </w:rPr>
            </w:pPr>
            <w:r w:rsidRPr="008D573A">
              <w:rPr>
                <w:rFonts w:ascii="Calibri" w:hAnsi="Calibri" w:cs="Calibri"/>
                <w:b/>
                <w:sz w:val="22"/>
                <w:szCs w:val="22"/>
              </w:rPr>
              <w:t>Point</w:t>
            </w:r>
          </w:p>
        </w:tc>
        <w:tc>
          <w:tcPr>
            <w:tcW w:w="1984" w:type="dxa"/>
          </w:tcPr>
          <w:p w14:paraId="489344E1" w14:textId="44B2DD3B" w:rsidR="00D1435C" w:rsidRPr="008D573A" w:rsidRDefault="00D1435C" w:rsidP="005830F2">
            <w:pPr>
              <w:rPr>
                <w:rFonts w:ascii="Calibri" w:hAnsi="Calibri" w:cs="Calibri"/>
                <w:b/>
                <w:sz w:val="22"/>
                <w:szCs w:val="22"/>
              </w:rPr>
            </w:pPr>
            <w:r w:rsidRPr="008D573A">
              <w:rPr>
                <w:rFonts w:ascii="Calibri" w:hAnsi="Calibri" w:cs="Calibri"/>
                <w:b/>
                <w:sz w:val="22"/>
                <w:szCs w:val="22"/>
              </w:rPr>
              <w:t>Annual salary</w:t>
            </w:r>
            <w:r w:rsidR="005830F2" w:rsidRPr="008D573A">
              <w:rPr>
                <w:rFonts w:ascii="Calibri" w:hAnsi="Calibri" w:cs="Calibri"/>
                <w:b/>
                <w:sz w:val="22"/>
                <w:szCs w:val="22"/>
              </w:rPr>
              <w:t xml:space="preserve"> </w:t>
            </w:r>
          </w:p>
        </w:tc>
      </w:tr>
      <w:tr w:rsidR="00D1435C" w:rsidRPr="008D573A" w14:paraId="24947E09" w14:textId="77777777" w:rsidTr="009278B5">
        <w:trPr>
          <w:trHeight w:val="227"/>
        </w:trPr>
        <w:tc>
          <w:tcPr>
            <w:tcW w:w="1984" w:type="dxa"/>
          </w:tcPr>
          <w:p w14:paraId="586D4DA6" w14:textId="77777777" w:rsidR="00D1435C" w:rsidRPr="008D573A" w:rsidRDefault="00D1435C" w:rsidP="001B4AAD">
            <w:pPr>
              <w:rPr>
                <w:rFonts w:ascii="Calibri" w:hAnsi="Calibri" w:cs="Calibri"/>
                <w:sz w:val="22"/>
                <w:szCs w:val="22"/>
              </w:rPr>
            </w:pPr>
            <w:r w:rsidRPr="008D573A">
              <w:rPr>
                <w:rFonts w:ascii="Calibri" w:hAnsi="Calibri" w:cs="Calibri"/>
                <w:sz w:val="22"/>
                <w:szCs w:val="22"/>
              </w:rPr>
              <w:t>M1</w:t>
            </w:r>
          </w:p>
        </w:tc>
        <w:tc>
          <w:tcPr>
            <w:tcW w:w="1984" w:type="dxa"/>
          </w:tcPr>
          <w:p w14:paraId="7448B6AA" w14:textId="2F3EBCC8" w:rsidR="00D1435C" w:rsidRPr="008D573A" w:rsidRDefault="00344044" w:rsidP="001B4AAD">
            <w:pPr>
              <w:rPr>
                <w:rFonts w:ascii="Calibri" w:hAnsi="Calibri" w:cs="Calibri"/>
                <w:sz w:val="22"/>
                <w:szCs w:val="22"/>
              </w:rPr>
            </w:pPr>
            <w:r>
              <w:rPr>
                <w:rFonts w:ascii="Calibri" w:hAnsi="Calibri" w:cs="Calibri"/>
                <w:sz w:val="22"/>
                <w:szCs w:val="22"/>
              </w:rPr>
              <w:t>£23720</w:t>
            </w:r>
          </w:p>
        </w:tc>
      </w:tr>
      <w:tr w:rsidR="00D1435C" w:rsidRPr="008D573A" w14:paraId="64B06723" w14:textId="77777777" w:rsidTr="009278B5">
        <w:trPr>
          <w:trHeight w:val="227"/>
        </w:trPr>
        <w:tc>
          <w:tcPr>
            <w:tcW w:w="1984" w:type="dxa"/>
          </w:tcPr>
          <w:p w14:paraId="6FB3F6DC" w14:textId="77777777" w:rsidR="00D1435C" w:rsidRPr="008D573A" w:rsidRDefault="00D1435C" w:rsidP="001B4AAD">
            <w:pPr>
              <w:rPr>
                <w:rFonts w:ascii="Calibri" w:hAnsi="Calibri" w:cs="Calibri"/>
                <w:sz w:val="22"/>
                <w:szCs w:val="22"/>
              </w:rPr>
            </w:pPr>
            <w:r w:rsidRPr="008D573A">
              <w:rPr>
                <w:rFonts w:ascii="Calibri" w:hAnsi="Calibri" w:cs="Calibri"/>
                <w:sz w:val="22"/>
                <w:szCs w:val="22"/>
              </w:rPr>
              <w:t>M2</w:t>
            </w:r>
          </w:p>
        </w:tc>
        <w:tc>
          <w:tcPr>
            <w:tcW w:w="1984" w:type="dxa"/>
          </w:tcPr>
          <w:p w14:paraId="66123CB9" w14:textId="582F6EFA" w:rsidR="00D1435C" w:rsidRPr="008D573A" w:rsidRDefault="00344044" w:rsidP="001B4AAD">
            <w:pPr>
              <w:rPr>
                <w:rFonts w:ascii="Calibri" w:hAnsi="Calibri" w:cs="Calibri"/>
                <w:sz w:val="22"/>
                <w:szCs w:val="22"/>
              </w:rPr>
            </w:pPr>
            <w:r>
              <w:rPr>
                <w:rFonts w:ascii="Calibri" w:hAnsi="Calibri" w:cs="Calibri"/>
                <w:sz w:val="22"/>
                <w:szCs w:val="22"/>
              </w:rPr>
              <w:t>£25594</w:t>
            </w:r>
          </w:p>
        </w:tc>
      </w:tr>
      <w:tr w:rsidR="00D1435C" w:rsidRPr="008D573A" w14:paraId="62F64CBB" w14:textId="77777777" w:rsidTr="009278B5">
        <w:trPr>
          <w:trHeight w:val="227"/>
        </w:trPr>
        <w:tc>
          <w:tcPr>
            <w:tcW w:w="1984" w:type="dxa"/>
          </w:tcPr>
          <w:p w14:paraId="5E719310" w14:textId="77777777" w:rsidR="00D1435C" w:rsidRPr="008D573A" w:rsidRDefault="00D1435C" w:rsidP="001B4AAD">
            <w:pPr>
              <w:rPr>
                <w:rFonts w:ascii="Calibri" w:hAnsi="Calibri" w:cs="Calibri"/>
                <w:sz w:val="22"/>
                <w:szCs w:val="22"/>
              </w:rPr>
            </w:pPr>
            <w:r w:rsidRPr="008D573A">
              <w:rPr>
                <w:rFonts w:ascii="Calibri" w:hAnsi="Calibri" w:cs="Calibri"/>
                <w:sz w:val="22"/>
                <w:szCs w:val="22"/>
              </w:rPr>
              <w:t>M3</w:t>
            </w:r>
          </w:p>
        </w:tc>
        <w:tc>
          <w:tcPr>
            <w:tcW w:w="1984" w:type="dxa"/>
          </w:tcPr>
          <w:p w14:paraId="4623B57D" w14:textId="2EC155CC" w:rsidR="00D1435C" w:rsidRPr="008D573A" w:rsidRDefault="00344044" w:rsidP="001B4AAD">
            <w:pPr>
              <w:rPr>
                <w:rFonts w:ascii="Calibri" w:hAnsi="Calibri" w:cs="Calibri"/>
                <w:sz w:val="22"/>
                <w:szCs w:val="22"/>
              </w:rPr>
            </w:pPr>
            <w:r>
              <w:rPr>
                <w:rFonts w:ascii="Calibri" w:hAnsi="Calibri" w:cs="Calibri"/>
                <w:sz w:val="22"/>
                <w:szCs w:val="22"/>
              </w:rPr>
              <w:t>£27652</w:t>
            </w:r>
          </w:p>
        </w:tc>
      </w:tr>
      <w:tr w:rsidR="00D1435C" w:rsidRPr="008D573A" w14:paraId="2C43211A" w14:textId="77777777" w:rsidTr="009278B5">
        <w:trPr>
          <w:trHeight w:val="227"/>
        </w:trPr>
        <w:tc>
          <w:tcPr>
            <w:tcW w:w="1984" w:type="dxa"/>
          </w:tcPr>
          <w:p w14:paraId="1DEA9759" w14:textId="77777777" w:rsidR="00D1435C" w:rsidRPr="008D573A" w:rsidRDefault="00D1435C" w:rsidP="001B4AAD">
            <w:pPr>
              <w:rPr>
                <w:rFonts w:ascii="Calibri" w:hAnsi="Calibri" w:cs="Calibri"/>
                <w:sz w:val="22"/>
                <w:szCs w:val="22"/>
              </w:rPr>
            </w:pPr>
            <w:r w:rsidRPr="008D573A">
              <w:rPr>
                <w:rFonts w:ascii="Calibri" w:hAnsi="Calibri" w:cs="Calibri"/>
                <w:sz w:val="22"/>
                <w:szCs w:val="22"/>
              </w:rPr>
              <w:t>M4</w:t>
            </w:r>
          </w:p>
        </w:tc>
        <w:tc>
          <w:tcPr>
            <w:tcW w:w="1984" w:type="dxa"/>
          </w:tcPr>
          <w:p w14:paraId="4BBCFD02" w14:textId="4A054468" w:rsidR="00D1435C" w:rsidRPr="008D573A" w:rsidRDefault="00344044" w:rsidP="001B4AAD">
            <w:pPr>
              <w:rPr>
                <w:rFonts w:ascii="Calibri" w:hAnsi="Calibri" w:cs="Calibri"/>
                <w:sz w:val="22"/>
                <w:szCs w:val="22"/>
              </w:rPr>
            </w:pPr>
            <w:r>
              <w:rPr>
                <w:rFonts w:ascii="Calibri" w:hAnsi="Calibri" w:cs="Calibri"/>
                <w:sz w:val="22"/>
                <w:szCs w:val="22"/>
              </w:rPr>
              <w:t>£29780</w:t>
            </w:r>
          </w:p>
        </w:tc>
      </w:tr>
      <w:tr w:rsidR="00D1435C" w:rsidRPr="008D573A" w14:paraId="3BEA20E1" w14:textId="77777777" w:rsidTr="009278B5">
        <w:trPr>
          <w:trHeight w:val="227"/>
        </w:trPr>
        <w:tc>
          <w:tcPr>
            <w:tcW w:w="1984" w:type="dxa"/>
          </w:tcPr>
          <w:p w14:paraId="2659A116" w14:textId="77777777" w:rsidR="00D1435C" w:rsidRPr="008D573A" w:rsidRDefault="00D1435C" w:rsidP="001B4AAD">
            <w:pPr>
              <w:rPr>
                <w:rFonts w:ascii="Calibri" w:hAnsi="Calibri" w:cs="Calibri"/>
                <w:sz w:val="22"/>
                <w:szCs w:val="22"/>
              </w:rPr>
            </w:pPr>
            <w:r w:rsidRPr="008D573A">
              <w:rPr>
                <w:rFonts w:ascii="Calibri" w:hAnsi="Calibri" w:cs="Calibri"/>
                <w:sz w:val="22"/>
                <w:szCs w:val="22"/>
              </w:rPr>
              <w:t>M5</w:t>
            </w:r>
          </w:p>
        </w:tc>
        <w:tc>
          <w:tcPr>
            <w:tcW w:w="1984" w:type="dxa"/>
          </w:tcPr>
          <w:p w14:paraId="57859D23" w14:textId="471E26B1" w:rsidR="00D1435C" w:rsidRPr="008D573A" w:rsidRDefault="00344044" w:rsidP="001B4AAD">
            <w:pPr>
              <w:rPr>
                <w:rFonts w:ascii="Calibri" w:hAnsi="Calibri" w:cs="Calibri"/>
                <w:sz w:val="22"/>
                <w:szCs w:val="22"/>
              </w:rPr>
            </w:pPr>
            <w:r>
              <w:rPr>
                <w:rFonts w:ascii="Calibri" w:hAnsi="Calibri" w:cs="Calibri"/>
                <w:sz w:val="22"/>
                <w:szCs w:val="22"/>
              </w:rPr>
              <w:t>£32126</w:t>
            </w:r>
          </w:p>
        </w:tc>
      </w:tr>
      <w:tr w:rsidR="00D1435C" w:rsidRPr="008D573A" w14:paraId="1E52018D" w14:textId="77777777" w:rsidTr="009278B5">
        <w:trPr>
          <w:trHeight w:val="227"/>
        </w:trPr>
        <w:tc>
          <w:tcPr>
            <w:tcW w:w="1984" w:type="dxa"/>
          </w:tcPr>
          <w:p w14:paraId="1FFC376D" w14:textId="77777777" w:rsidR="00D1435C" w:rsidRPr="008D573A" w:rsidRDefault="00D1435C" w:rsidP="001B4AAD">
            <w:pPr>
              <w:rPr>
                <w:rFonts w:ascii="Calibri" w:hAnsi="Calibri" w:cs="Calibri"/>
                <w:sz w:val="22"/>
                <w:szCs w:val="22"/>
              </w:rPr>
            </w:pPr>
            <w:r w:rsidRPr="008D573A">
              <w:rPr>
                <w:rFonts w:ascii="Calibri" w:hAnsi="Calibri" w:cs="Calibri"/>
                <w:sz w:val="22"/>
                <w:szCs w:val="22"/>
              </w:rPr>
              <w:t>M6</w:t>
            </w:r>
          </w:p>
        </w:tc>
        <w:tc>
          <w:tcPr>
            <w:tcW w:w="1984" w:type="dxa"/>
          </w:tcPr>
          <w:p w14:paraId="29E7025A" w14:textId="6ABF3721" w:rsidR="00D1435C" w:rsidRPr="008D573A" w:rsidRDefault="00344044" w:rsidP="001B4AAD">
            <w:pPr>
              <w:rPr>
                <w:rFonts w:ascii="Calibri" w:hAnsi="Calibri" w:cs="Calibri"/>
                <w:sz w:val="22"/>
                <w:szCs w:val="22"/>
              </w:rPr>
            </w:pPr>
            <w:r>
              <w:rPr>
                <w:rFonts w:ascii="Calibri" w:hAnsi="Calibri" w:cs="Calibri"/>
                <w:sz w:val="22"/>
                <w:szCs w:val="22"/>
              </w:rPr>
              <w:t>£35008</w:t>
            </w:r>
          </w:p>
        </w:tc>
      </w:tr>
    </w:tbl>
    <w:p w14:paraId="4B12434E" w14:textId="77777777" w:rsidR="002D65FD" w:rsidRPr="008D573A" w:rsidRDefault="002D65FD" w:rsidP="001B4AAD">
      <w:pPr>
        <w:rPr>
          <w:rFonts w:ascii="Calibri" w:hAnsi="Calibri" w:cs="Calibri"/>
          <w:sz w:val="22"/>
          <w:szCs w:val="22"/>
        </w:rPr>
      </w:pPr>
    </w:p>
    <w:p w14:paraId="16ACF34F" w14:textId="77777777" w:rsidR="007B0456" w:rsidRPr="008D573A" w:rsidRDefault="003801A4" w:rsidP="002D65FD">
      <w:pPr>
        <w:pStyle w:val="Heading3"/>
        <w:rPr>
          <w:rFonts w:ascii="Calibri" w:hAnsi="Calibri" w:cs="Calibri"/>
          <w:b/>
          <w:sz w:val="22"/>
          <w:szCs w:val="22"/>
        </w:rPr>
      </w:pPr>
      <w:bookmarkStart w:id="10" w:name="_Toc527545767"/>
      <w:r w:rsidRPr="008D573A">
        <w:rPr>
          <w:rFonts w:ascii="Calibri" w:hAnsi="Calibri" w:cs="Calibri"/>
          <w:b/>
          <w:sz w:val="22"/>
          <w:szCs w:val="22"/>
        </w:rPr>
        <w:t>Upper Pay Range</w:t>
      </w:r>
      <w:bookmarkEnd w:id="10"/>
    </w:p>
    <w:tbl>
      <w:tblPr>
        <w:tblStyle w:val="TableGrid"/>
        <w:tblW w:w="0" w:type="auto"/>
        <w:tblInd w:w="515" w:type="dxa"/>
        <w:tblLook w:val="04A0" w:firstRow="1" w:lastRow="0" w:firstColumn="1" w:lastColumn="0" w:noHBand="0" w:noVBand="1"/>
      </w:tblPr>
      <w:tblGrid>
        <w:gridCol w:w="1984"/>
        <w:gridCol w:w="1984"/>
      </w:tblGrid>
      <w:tr w:rsidR="002D65FD" w:rsidRPr="008D573A" w14:paraId="29B39A8D" w14:textId="77777777" w:rsidTr="009278B5">
        <w:trPr>
          <w:tblHeader/>
        </w:trPr>
        <w:tc>
          <w:tcPr>
            <w:tcW w:w="1984" w:type="dxa"/>
          </w:tcPr>
          <w:p w14:paraId="03FEEDBA" w14:textId="77777777" w:rsidR="002D65FD" w:rsidRPr="008D573A" w:rsidRDefault="002D65FD" w:rsidP="008E61EA">
            <w:pPr>
              <w:rPr>
                <w:rFonts w:ascii="Calibri" w:hAnsi="Calibri" w:cs="Calibri"/>
                <w:b/>
                <w:sz w:val="22"/>
                <w:szCs w:val="22"/>
              </w:rPr>
            </w:pPr>
            <w:r w:rsidRPr="008D573A">
              <w:rPr>
                <w:rFonts w:ascii="Calibri" w:hAnsi="Calibri" w:cs="Calibri"/>
                <w:b/>
                <w:sz w:val="22"/>
                <w:szCs w:val="22"/>
              </w:rPr>
              <w:t>Point</w:t>
            </w:r>
          </w:p>
        </w:tc>
        <w:tc>
          <w:tcPr>
            <w:tcW w:w="1984" w:type="dxa"/>
          </w:tcPr>
          <w:p w14:paraId="65F2ABBF" w14:textId="1CDDFE06" w:rsidR="002D65FD" w:rsidRPr="008D573A" w:rsidRDefault="002D65FD" w:rsidP="005830F2">
            <w:pPr>
              <w:rPr>
                <w:rFonts w:ascii="Calibri" w:hAnsi="Calibri" w:cs="Calibri"/>
                <w:b/>
                <w:sz w:val="22"/>
                <w:szCs w:val="22"/>
              </w:rPr>
            </w:pPr>
            <w:r w:rsidRPr="008D573A">
              <w:rPr>
                <w:rFonts w:ascii="Calibri" w:hAnsi="Calibri" w:cs="Calibri"/>
                <w:b/>
                <w:sz w:val="22"/>
                <w:szCs w:val="22"/>
              </w:rPr>
              <w:t>Annual salary</w:t>
            </w:r>
            <w:r w:rsidR="005830F2" w:rsidRPr="008D573A">
              <w:rPr>
                <w:rFonts w:ascii="Calibri" w:hAnsi="Calibri" w:cs="Calibri"/>
                <w:b/>
                <w:sz w:val="22"/>
                <w:szCs w:val="22"/>
              </w:rPr>
              <w:t xml:space="preserve"> </w:t>
            </w:r>
          </w:p>
        </w:tc>
      </w:tr>
      <w:tr w:rsidR="002D65FD" w:rsidRPr="008D573A" w14:paraId="0BA83B06" w14:textId="77777777" w:rsidTr="009278B5">
        <w:trPr>
          <w:trHeight w:val="227"/>
        </w:trPr>
        <w:tc>
          <w:tcPr>
            <w:tcW w:w="1984" w:type="dxa"/>
          </w:tcPr>
          <w:p w14:paraId="6A3CD6BB" w14:textId="77777777" w:rsidR="002D65FD" w:rsidRPr="008D573A" w:rsidRDefault="002D65FD" w:rsidP="001B4AAD">
            <w:pPr>
              <w:rPr>
                <w:rFonts w:ascii="Calibri" w:hAnsi="Calibri" w:cs="Calibri"/>
                <w:sz w:val="22"/>
                <w:szCs w:val="22"/>
              </w:rPr>
            </w:pPr>
            <w:r w:rsidRPr="008D573A">
              <w:rPr>
                <w:rFonts w:ascii="Calibri" w:hAnsi="Calibri" w:cs="Calibri"/>
                <w:sz w:val="22"/>
                <w:szCs w:val="22"/>
              </w:rPr>
              <w:t>U1</w:t>
            </w:r>
          </w:p>
        </w:tc>
        <w:tc>
          <w:tcPr>
            <w:tcW w:w="1984" w:type="dxa"/>
          </w:tcPr>
          <w:p w14:paraId="3B06B706" w14:textId="1F4B1C57" w:rsidR="002D65FD" w:rsidRPr="008D573A" w:rsidRDefault="00344044" w:rsidP="001B4AAD">
            <w:pPr>
              <w:rPr>
                <w:rFonts w:ascii="Calibri" w:hAnsi="Calibri" w:cs="Calibri"/>
                <w:sz w:val="22"/>
                <w:szCs w:val="22"/>
              </w:rPr>
            </w:pPr>
            <w:r>
              <w:rPr>
                <w:rFonts w:ascii="Calibri" w:hAnsi="Calibri" w:cs="Calibri"/>
                <w:sz w:val="22"/>
                <w:szCs w:val="22"/>
              </w:rPr>
              <w:t>£36646</w:t>
            </w:r>
          </w:p>
        </w:tc>
      </w:tr>
      <w:tr w:rsidR="002D65FD" w:rsidRPr="008D573A" w14:paraId="5FB14AB2" w14:textId="77777777" w:rsidTr="009278B5">
        <w:trPr>
          <w:trHeight w:val="227"/>
        </w:trPr>
        <w:tc>
          <w:tcPr>
            <w:tcW w:w="1984" w:type="dxa"/>
          </w:tcPr>
          <w:p w14:paraId="4FED007D" w14:textId="77777777" w:rsidR="002D65FD" w:rsidRPr="008D573A" w:rsidRDefault="002D65FD" w:rsidP="001B4AAD">
            <w:pPr>
              <w:rPr>
                <w:rFonts w:ascii="Calibri" w:hAnsi="Calibri" w:cs="Calibri"/>
                <w:sz w:val="22"/>
                <w:szCs w:val="22"/>
              </w:rPr>
            </w:pPr>
            <w:r w:rsidRPr="008D573A">
              <w:rPr>
                <w:rFonts w:ascii="Calibri" w:hAnsi="Calibri" w:cs="Calibri"/>
                <w:sz w:val="22"/>
                <w:szCs w:val="22"/>
              </w:rPr>
              <w:t>U2</w:t>
            </w:r>
          </w:p>
        </w:tc>
        <w:tc>
          <w:tcPr>
            <w:tcW w:w="1984" w:type="dxa"/>
          </w:tcPr>
          <w:p w14:paraId="523894CC" w14:textId="268A27C2" w:rsidR="002D65FD" w:rsidRPr="008D573A" w:rsidRDefault="00344044" w:rsidP="001B4AAD">
            <w:pPr>
              <w:rPr>
                <w:rFonts w:ascii="Calibri" w:hAnsi="Calibri" w:cs="Calibri"/>
                <w:sz w:val="22"/>
                <w:szCs w:val="22"/>
              </w:rPr>
            </w:pPr>
            <w:r>
              <w:rPr>
                <w:rFonts w:ascii="Calibri" w:hAnsi="Calibri" w:cs="Calibri"/>
                <w:sz w:val="22"/>
                <w:szCs w:val="22"/>
              </w:rPr>
              <w:t>£38004</w:t>
            </w:r>
          </w:p>
        </w:tc>
      </w:tr>
      <w:tr w:rsidR="002D65FD" w:rsidRPr="008D573A" w14:paraId="24CDDBBC" w14:textId="77777777" w:rsidTr="009278B5">
        <w:trPr>
          <w:trHeight w:val="227"/>
        </w:trPr>
        <w:tc>
          <w:tcPr>
            <w:tcW w:w="1984" w:type="dxa"/>
          </w:tcPr>
          <w:p w14:paraId="2F8B80C8" w14:textId="77777777" w:rsidR="002D65FD" w:rsidRPr="008D573A" w:rsidRDefault="002D65FD" w:rsidP="001B4AAD">
            <w:pPr>
              <w:rPr>
                <w:rFonts w:ascii="Calibri" w:hAnsi="Calibri" w:cs="Calibri"/>
                <w:sz w:val="22"/>
                <w:szCs w:val="22"/>
              </w:rPr>
            </w:pPr>
            <w:r w:rsidRPr="008D573A">
              <w:rPr>
                <w:rFonts w:ascii="Calibri" w:hAnsi="Calibri" w:cs="Calibri"/>
                <w:sz w:val="22"/>
                <w:szCs w:val="22"/>
              </w:rPr>
              <w:t>U3</w:t>
            </w:r>
          </w:p>
        </w:tc>
        <w:tc>
          <w:tcPr>
            <w:tcW w:w="1984" w:type="dxa"/>
          </w:tcPr>
          <w:p w14:paraId="15D844A3" w14:textId="3AE35B73" w:rsidR="002D65FD" w:rsidRPr="008D573A" w:rsidRDefault="00344044" w:rsidP="001B4AAD">
            <w:pPr>
              <w:rPr>
                <w:rFonts w:ascii="Calibri" w:hAnsi="Calibri" w:cs="Calibri"/>
                <w:sz w:val="22"/>
                <w:szCs w:val="22"/>
              </w:rPr>
            </w:pPr>
            <w:r>
              <w:rPr>
                <w:rFonts w:ascii="Calibri" w:hAnsi="Calibri" w:cs="Calibri"/>
                <w:sz w:val="22"/>
                <w:szCs w:val="22"/>
              </w:rPr>
              <w:t>£39406</w:t>
            </w:r>
          </w:p>
        </w:tc>
      </w:tr>
    </w:tbl>
    <w:p w14:paraId="08738FD2" w14:textId="77777777" w:rsidR="002D65FD" w:rsidRPr="008D573A" w:rsidRDefault="002D65FD" w:rsidP="001B4AAD">
      <w:pPr>
        <w:rPr>
          <w:rFonts w:ascii="Calibri" w:hAnsi="Calibri" w:cs="Calibri"/>
          <w:sz w:val="22"/>
          <w:szCs w:val="22"/>
        </w:rPr>
      </w:pPr>
    </w:p>
    <w:p w14:paraId="54611A91" w14:textId="77777777" w:rsidR="007B0456" w:rsidRPr="008D573A" w:rsidRDefault="007B0456" w:rsidP="00104D00">
      <w:pPr>
        <w:pStyle w:val="Heading3"/>
        <w:spacing w:before="240"/>
        <w:rPr>
          <w:rFonts w:ascii="Calibri" w:hAnsi="Calibri" w:cs="Calibri"/>
          <w:b/>
          <w:sz w:val="22"/>
          <w:szCs w:val="22"/>
        </w:rPr>
      </w:pPr>
      <w:bookmarkStart w:id="11" w:name="_Toc527545768"/>
      <w:r w:rsidRPr="008D573A">
        <w:rPr>
          <w:rFonts w:ascii="Calibri" w:hAnsi="Calibri" w:cs="Calibri"/>
          <w:b/>
          <w:sz w:val="22"/>
          <w:szCs w:val="22"/>
        </w:rPr>
        <w:t>Pay range for Leading Practitioner posts</w:t>
      </w:r>
      <w:bookmarkEnd w:id="11"/>
    </w:p>
    <w:p w14:paraId="2C451E1E" w14:textId="67F52BFF"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primary purpose of Leading Practitioner posts is the modelling and leading improvement of teaching skills, where those duties fall outside the criteria for the TLR payment structure.</w:t>
      </w:r>
    </w:p>
    <w:p w14:paraId="43A5D0F8"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72A13EE2" w14:textId="12348E9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If the relevant body has determined that Leading Practitioner teacher posts are </w:t>
      </w:r>
      <w:r w:rsidR="00840F93" w:rsidRPr="008D573A">
        <w:rPr>
          <w:rFonts w:ascii="Calibri" w:hAnsi="Calibri" w:cs="Calibri"/>
          <w:sz w:val="22"/>
          <w:szCs w:val="22"/>
        </w:rPr>
        <w:t>required,</w:t>
      </w:r>
      <w:r w:rsidRPr="008D573A">
        <w:rPr>
          <w:rFonts w:ascii="Calibri" w:hAnsi="Calibri" w:cs="Calibri"/>
          <w:sz w:val="22"/>
          <w:szCs w:val="22"/>
        </w:rPr>
        <w:t xml:space="preserve"> they must be identified in the school’s staffing structure.</w:t>
      </w:r>
    </w:p>
    <w:p w14:paraId="59415368" w14:textId="77777777" w:rsidR="00104D00" w:rsidRPr="008D573A" w:rsidRDefault="00104D00" w:rsidP="00104D00">
      <w:pPr>
        <w:pStyle w:val="ListParagraph"/>
        <w:jc w:val="both"/>
        <w:rPr>
          <w:rFonts w:ascii="Calibri" w:hAnsi="Calibri" w:cs="Calibri"/>
        </w:rPr>
      </w:pPr>
    </w:p>
    <w:p w14:paraId="2EF66A13" w14:textId="53E75102"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 xml:space="preserve">The relevant body has established the following pay scale </w:t>
      </w:r>
      <w:r w:rsidR="003801A4" w:rsidRPr="008D573A">
        <w:rPr>
          <w:rFonts w:ascii="Calibri" w:hAnsi="Calibri" w:cs="Calibri"/>
          <w:sz w:val="22"/>
          <w:szCs w:val="22"/>
        </w:rPr>
        <w:t>for Leading Practitioner posts</w:t>
      </w:r>
      <w:r w:rsidR="00C52600" w:rsidRPr="008D573A">
        <w:rPr>
          <w:rFonts w:ascii="Calibri" w:hAnsi="Calibri" w:cs="Calibri"/>
          <w:sz w:val="22"/>
          <w:szCs w:val="22"/>
        </w:rPr>
        <w:t>:</w:t>
      </w:r>
    </w:p>
    <w:p w14:paraId="6BDA6308" w14:textId="77777777" w:rsidR="00104D00" w:rsidRPr="008D573A" w:rsidRDefault="00104D00" w:rsidP="00104D00">
      <w:pPr>
        <w:pStyle w:val="ListParagraph"/>
        <w:rPr>
          <w:rFonts w:ascii="Calibri" w:hAnsi="Calibri" w:cs="Calibri"/>
        </w:rPr>
      </w:pPr>
    </w:p>
    <w:tbl>
      <w:tblPr>
        <w:tblStyle w:val="TableGrid"/>
        <w:tblW w:w="3968" w:type="dxa"/>
        <w:tblInd w:w="515" w:type="dxa"/>
        <w:tblLook w:val="04A0" w:firstRow="1" w:lastRow="0" w:firstColumn="1" w:lastColumn="0" w:noHBand="0" w:noVBand="1"/>
      </w:tblPr>
      <w:tblGrid>
        <w:gridCol w:w="1984"/>
        <w:gridCol w:w="1984"/>
      </w:tblGrid>
      <w:tr w:rsidR="002D65FD" w:rsidRPr="008D573A" w14:paraId="119840BD" w14:textId="77777777" w:rsidTr="009278B5">
        <w:trPr>
          <w:trHeight w:val="227"/>
          <w:tblHeader/>
        </w:trPr>
        <w:tc>
          <w:tcPr>
            <w:tcW w:w="1984" w:type="dxa"/>
          </w:tcPr>
          <w:p w14:paraId="3E502C0D" w14:textId="77777777" w:rsidR="002D65FD" w:rsidRPr="008D573A" w:rsidRDefault="002D65FD" w:rsidP="002D65FD">
            <w:pPr>
              <w:rPr>
                <w:rFonts w:ascii="Calibri" w:hAnsi="Calibri" w:cs="Calibri"/>
                <w:b/>
                <w:sz w:val="22"/>
                <w:szCs w:val="22"/>
              </w:rPr>
            </w:pPr>
            <w:r w:rsidRPr="008D573A">
              <w:rPr>
                <w:rFonts w:ascii="Calibri" w:hAnsi="Calibri" w:cs="Calibri"/>
                <w:b/>
                <w:sz w:val="22"/>
                <w:szCs w:val="22"/>
              </w:rPr>
              <w:t>Point</w:t>
            </w:r>
          </w:p>
        </w:tc>
        <w:tc>
          <w:tcPr>
            <w:tcW w:w="1984" w:type="dxa"/>
          </w:tcPr>
          <w:p w14:paraId="24B6BDB3" w14:textId="77777777" w:rsidR="002D65FD" w:rsidRPr="008D573A" w:rsidRDefault="005830F2" w:rsidP="005830F2">
            <w:pPr>
              <w:rPr>
                <w:rFonts w:ascii="Calibri" w:hAnsi="Calibri" w:cs="Calibri"/>
                <w:b/>
                <w:sz w:val="22"/>
                <w:szCs w:val="22"/>
              </w:rPr>
            </w:pPr>
            <w:r w:rsidRPr="008D573A">
              <w:rPr>
                <w:rFonts w:ascii="Calibri" w:hAnsi="Calibri" w:cs="Calibri"/>
                <w:b/>
                <w:sz w:val="22"/>
                <w:szCs w:val="22"/>
              </w:rPr>
              <w:t xml:space="preserve">Annual salary </w:t>
            </w:r>
            <w:r w:rsidR="002D65FD" w:rsidRPr="008D573A">
              <w:rPr>
                <w:rFonts w:ascii="Calibri" w:hAnsi="Calibri" w:cs="Calibri"/>
                <w:b/>
                <w:sz w:val="22"/>
                <w:szCs w:val="22"/>
              </w:rPr>
              <w:t>£</w:t>
            </w:r>
          </w:p>
        </w:tc>
      </w:tr>
      <w:tr w:rsidR="00344044" w:rsidRPr="008D573A" w14:paraId="3D25FFC2" w14:textId="77777777" w:rsidTr="00E431F2">
        <w:trPr>
          <w:trHeight w:val="227"/>
        </w:trPr>
        <w:tc>
          <w:tcPr>
            <w:tcW w:w="1984" w:type="dxa"/>
          </w:tcPr>
          <w:p w14:paraId="18F85BCB"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AE63904" w14:textId="5D30F587"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£40,162</w:t>
            </w:r>
          </w:p>
        </w:tc>
      </w:tr>
      <w:tr w:rsidR="00344044" w:rsidRPr="008D573A" w14:paraId="18F21F5F" w14:textId="77777777" w:rsidTr="00E431F2">
        <w:trPr>
          <w:trHeight w:val="227"/>
        </w:trPr>
        <w:tc>
          <w:tcPr>
            <w:tcW w:w="1984" w:type="dxa"/>
          </w:tcPr>
          <w:p w14:paraId="75D17CE1"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0B0C7EA" w14:textId="3A483281"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£41,168</w:t>
            </w:r>
          </w:p>
        </w:tc>
      </w:tr>
      <w:tr w:rsidR="00344044" w:rsidRPr="008D573A" w14:paraId="3F201028" w14:textId="77777777" w:rsidTr="00E431F2">
        <w:trPr>
          <w:trHeight w:val="227"/>
        </w:trPr>
        <w:tc>
          <w:tcPr>
            <w:tcW w:w="1984" w:type="dxa"/>
          </w:tcPr>
          <w:p w14:paraId="1BAA3E4E"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D24FD8E" w14:textId="7EC65F5E"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£42,196</w:t>
            </w:r>
          </w:p>
        </w:tc>
      </w:tr>
      <w:tr w:rsidR="00344044" w:rsidRPr="008D573A" w14:paraId="413AC430" w14:textId="77777777" w:rsidTr="00E431F2">
        <w:trPr>
          <w:trHeight w:val="227"/>
        </w:trPr>
        <w:tc>
          <w:tcPr>
            <w:tcW w:w="1984" w:type="dxa"/>
          </w:tcPr>
          <w:p w14:paraId="4C18AF6A"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A0E4A06" w14:textId="1B45978E"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£43,246</w:t>
            </w:r>
          </w:p>
        </w:tc>
      </w:tr>
      <w:tr w:rsidR="00344044" w:rsidRPr="008D573A" w14:paraId="10F42A2A" w14:textId="77777777" w:rsidTr="00E431F2">
        <w:trPr>
          <w:trHeight w:val="227"/>
        </w:trPr>
        <w:tc>
          <w:tcPr>
            <w:tcW w:w="1984" w:type="dxa"/>
          </w:tcPr>
          <w:p w14:paraId="06853085"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EA311F1" w14:textId="57D3E68B"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£44,324</w:t>
            </w:r>
          </w:p>
        </w:tc>
      </w:tr>
      <w:tr w:rsidR="00344044" w:rsidRPr="008D573A" w14:paraId="13C0312C" w14:textId="77777777" w:rsidTr="00E431F2">
        <w:trPr>
          <w:trHeight w:val="227"/>
        </w:trPr>
        <w:tc>
          <w:tcPr>
            <w:tcW w:w="1984" w:type="dxa"/>
          </w:tcPr>
          <w:p w14:paraId="0202380C"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A2CCCF9" w14:textId="77405908"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£45,435</w:t>
            </w:r>
          </w:p>
        </w:tc>
      </w:tr>
      <w:tr w:rsidR="00344044" w:rsidRPr="008D573A" w14:paraId="0CDE9E57" w14:textId="77777777" w:rsidTr="00E431F2">
        <w:trPr>
          <w:trHeight w:val="227"/>
        </w:trPr>
        <w:tc>
          <w:tcPr>
            <w:tcW w:w="1984" w:type="dxa"/>
          </w:tcPr>
          <w:p w14:paraId="4F2B1EC1"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47ADAD" w14:textId="7AA46F61"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£46,658</w:t>
            </w:r>
          </w:p>
        </w:tc>
      </w:tr>
      <w:tr w:rsidR="00344044" w:rsidRPr="008D573A" w14:paraId="25FA3664" w14:textId="77777777" w:rsidTr="00E431F2">
        <w:trPr>
          <w:trHeight w:val="227"/>
        </w:trPr>
        <w:tc>
          <w:tcPr>
            <w:tcW w:w="1984" w:type="dxa"/>
          </w:tcPr>
          <w:p w14:paraId="536D36F0"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FE16C08" w14:textId="1151D699"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£47,735</w:t>
            </w:r>
          </w:p>
        </w:tc>
      </w:tr>
      <w:tr w:rsidR="00344044" w:rsidRPr="008D573A" w14:paraId="5E4A1DA7" w14:textId="77777777" w:rsidTr="00E431F2">
        <w:trPr>
          <w:trHeight w:val="227"/>
        </w:trPr>
        <w:tc>
          <w:tcPr>
            <w:tcW w:w="1984" w:type="dxa"/>
          </w:tcPr>
          <w:p w14:paraId="0B0558BF"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2A56A0" w14:textId="0BA276E3"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£48,927</w:t>
            </w:r>
          </w:p>
        </w:tc>
      </w:tr>
      <w:tr w:rsidR="00344044" w:rsidRPr="008D573A" w14:paraId="70BE6D0E" w14:textId="77777777" w:rsidTr="00E431F2">
        <w:trPr>
          <w:trHeight w:val="227"/>
        </w:trPr>
        <w:tc>
          <w:tcPr>
            <w:tcW w:w="1984" w:type="dxa"/>
          </w:tcPr>
          <w:p w14:paraId="5C606E3A"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A7189BF" w14:textId="72B7AAFE"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£50,183</w:t>
            </w:r>
          </w:p>
        </w:tc>
      </w:tr>
      <w:tr w:rsidR="00344044" w:rsidRPr="008D573A" w14:paraId="39A27155" w14:textId="77777777" w:rsidTr="00E431F2">
        <w:trPr>
          <w:trHeight w:val="227"/>
        </w:trPr>
        <w:tc>
          <w:tcPr>
            <w:tcW w:w="1984" w:type="dxa"/>
          </w:tcPr>
          <w:p w14:paraId="546A97EA"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852C028" w14:textId="0B27CBE3"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£51,486</w:t>
            </w:r>
          </w:p>
        </w:tc>
      </w:tr>
      <w:tr w:rsidR="00344044" w:rsidRPr="008D573A" w14:paraId="516233D0" w14:textId="77777777" w:rsidTr="00E431F2">
        <w:trPr>
          <w:trHeight w:val="227"/>
        </w:trPr>
        <w:tc>
          <w:tcPr>
            <w:tcW w:w="1984" w:type="dxa"/>
          </w:tcPr>
          <w:p w14:paraId="27E2A990"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D8FD16E" w14:textId="10C56F73"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£52,672</w:t>
            </w:r>
          </w:p>
        </w:tc>
      </w:tr>
      <w:tr w:rsidR="00344044" w:rsidRPr="008D573A" w14:paraId="48A1090D" w14:textId="77777777" w:rsidTr="00E431F2">
        <w:trPr>
          <w:trHeight w:val="227"/>
        </w:trPr>
        <w:tc>
          <w:tcPr>
            <w:tcW w:w="1984" w:type="dxa"/>
          </w:tcPr>
          <w:p w14:paraId="3F6A9E03"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83C9EB2" w14:textId="01515A29"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£53,989</w:t>
            </w:r>
          </w:p>
        </w:tc>
      </w:tr>
      <w:tr w:rsidR="00344044" w:rsidRPr="008D573A" w14:paraId="5CFCFF5F" w14:textId="77777777" w:rsidTr="00E431F2">
        <w:trPr>
          <w:trHeight w:val="227"/>
        </w:trPr>
        <w:tc>
          <w:tcPr>
            <w:tcW w:w="1984" w:type="dxa"/>
          </w:tcPr>
          <w:p w14:paraId="64E51143"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D41380" w14:textId="28FC8008"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£55,335</w:t>
            </w:r>
          </w:p>
        </w:tc>
      </w:tr>
      <w:tr w:rsidR="00344044" w:rsidRPr="008D573A" w14:paraId="5C99EBC4" w14:textId="77777777" w:rsidTr="00E431F2">
        <w:trPr>
          <w:trHeight w:val="227"/>
        </w:trPr>
        <w:tc>
          <w:tcPr>
            <w:tcW w:w="1984" w:type="dxa"/>
          </w:tcPr>
          <w:p w14:paraId="70DDD299"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8E537CA" w14:textId="79C88207"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£56,712</w:t>
            </w:r>
          </w:p>
        </w:tc>
      </w:tr>
      <w:tr w:rsidR="00344044" w:rsidRPr="008D573A" w14:paraId="55D508FF" w14:textId="77777777" w:rsidTr="00E431F2">
        <w:trPr>
          <w:trHeight w:val="227"/>
        </w:trPr>
        <w:tc>
          <w:tcPr>
            <w:tcW w:w="1984" w:type="dxa"/>
          </w:tcPr>
          <w:p w14:paraId="17F69E90"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B2DC46A" w14:textId="1C314B0E"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£58,219</w:t>
            </w:r>
          </w:p>
        </w:tc>
      </w:tr>
      <w:tr w:rsidR="00344044" w:rsidRPr="008D573A" w14:paraId="6189880C" w14:textId="77777777" w:rsidTr="00E431F2">
        <w:trPr>
          <w:trHeight w:val="227"/>
        </w:trPr>
        <w:tc>
          <w:tcPr>
            <w:tcW w:w="1984" w:type="dxa"/>
          </w:tcPr>
          <w:p w14:paraId="68C70D74"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5C0DC8" w14:textId="2A1927BD"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£59,557</w:t>
            </w:r>
          </w:p>
        </w:tc>
      </w:tr>
      <w:tr w:rsidR="00344044" w:rsidRPr="008D573A" w14:paraId="08CEC3D5" w14:textId="77777777" w:rsidTr="00E431F2">
        <w:trPr>
          <w:trHeight w:val="227"/>
        </w:trPr>
        <w:tc>
          <w:tcPr>
            <w:tcW w:w="1984" w:type="dxa"/>
          </w:tcPr>
          <w:p w14:paraId="74351EC1"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LP 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4E9CF9F" w14:textId="2216345C" w:rsidR="00344044" w:rsidRPr="00344044" w:rsidRDefault="00344044" w:rsidP="00344044">
            <w:pPr>
              <w:rPr>
                <w:rFonts w:ascii="Calibri" w:hAnsi="Calibri" w:cs="Calibri"/>
                <w:color w:val="5B9BD5" w:themeColor="accent1"/>
                <w:sz w:val="22"/>
                <w:szCs w:val="22"/>
              </w:rPr>
            </w:pPr>
            <w:r w:rsidRPr="00344044">
              <w:rPr>
                <w:rFonts w:ascii="Calibri" w:hAnsi="Calibri" w:cs="Calibri"/>
                <w:color w:val="5B9BD5" w:themeColor="accent1"/>
                <w:sz w:val="22"/>
                <w:szCs w:val="22"/>
              </w:rPr>
              <w:t>£61,055</w:t>
            </w:r>
          </w:p>
        </w:tc>
      </w:tr>
    </w:tbl>
    <w:p w14:paraId="275BC1C6" w14:textId="6F4C494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individual post range for a Leading Practitioner post will consist of five consecutive points on the Leading Practitioner pay scale.</w:t>
      </w:r>
    </w:p>
    <w:p w14:paraId="5CA36FD9"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0625A0D3" w14:textId="5859BFD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When determining the pay scales for Leading Practitioner posts, the relevant body will have regard for the challenge, demand and responsibilities of the post and keep in mind the need to ensure pay equality between posts of equal weight and fairness in pay relativities. If more than one Leading Practitioner post is determined the individual post range for each post should be determined separately.</w:t>
      </w:r>
    </w:p>
    <w:p w14:paraId="33C01836" w14:textId="77777777" w:rsidR="00104D00" w:rsidRPr="008D573A" w:rsidRDefault="00104D00" w:rsidP="00104D00">
      <w:pPr>
        <w:pStyle w:val="ListParagraph"/>
        <w:jc w:val="both"/>
        <w:rPr>
          <w:rFonts w:ascii="Calibri" w:hAnsi="Calibri" w:cs="Calibri"/>
        </w:rPr>
      </w:pPr>
    </w:p>
    <w:p w14:paraId="6C977499"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policy of the relevant body is to appoint any new Leading Practitioner teacher at the bottom poin</w:t>
      </w:r>
      <w:r w:rsidR="003801A4" w:rsidRPr="008D573A">
        <w:rPr>
          <w:rFonts w:ascii="Calibri" w:hAnsi="Calibri" w:cs="Calibri"/>
          <w:sz w:val="22"/>
          <w:szCs w:val="22"/>
        </w:rPr>
        <w:t>t of the individual post range.</w:t>
      </w:r>
    </w:p>
    <w:p w14:paraId="09610965" w14:textId="77777777" w:rsidR="007B0456" w:rsidRPr="008D573A" w:rsidRDefault="007B0456" w:rsidP="00104D00">
      <w:pPr>
        <w:pStyle w:val="Heading3"/>
        <w:spacing w:before="240"/>
        <w:rPr>
          <w:rFonts w:ascii="Calibri" w:hAnsi="Calibri" w:cs="Calibri"/>
          <w:b/>
          <w:sz w:val="22"/>
          <w:szCs w:val="22"/>
        </w:rPr>
      </w:pPr>
      <w:bookmarkStart w:id="12" w:name="_Toc527545769"/>
      <w:r w:rsidRPr="008D573A">
        <w:rPr>
          <w:rFonts w:ascii="Calibri" w:hAnsi="Calibri" w:cs="Calibri"/>
          <w:b/>
          <w:sz w:val="22"/>
          <w:szCs w:val="22"/>
        </w:rPr>
        <w:t>Unqualified teachers</w:t>
      </w:r>
      <w:bookmarkEnd w:id="12"/>
    </w:p>
    <w:p w14:paraId="6AB22C40" w14:textId="592B2278"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The relevant body has established the following pay scal</w:t>
      </w:r>
      <w:r w:rsidR="00C52600" w:rsidRPr="008D573A">
        <w:rPr>
          <w:rFonts w:ascii="Calibri" w:hAnsi="Calibri" w:cs="Calibri"/>
          <w:sz w:val="22"/>
          <w:szCs w:val="22"/>
        </w:rPr>
        <w:t>es for unqualified teachers:</w:t>
      </w:r>
    </w:p>
    <w:p w14:paraId="66D63B7F" w14:textId="77777777" w:rsidR="00104D00" w:rsidRPr="008D573A" w:rsidRDefault="00104D00" w:rsidP="00104D00">
      <w:pPr>
        <w:pStyle w:val="Numberedparagraphs"/>
        <w:numPr>
          <w:ilvl w:val="0"/>
          <w:numId w:val="0"/>
        </w:numPr>
        <w:spacing w:after="0"/>
        <w:ind w:left="510" w:hanging="510"/>
        <w:rPr>
          <w:rFonts w:ascii="Calibri" w:hAnsi="Calibri" w:cs="Calibri"/>
          <w:sz w:val="22"/>
          <w:szCs w:val="22"/>
        </w:rPr>
      </w:pPr>
    </w:p>
    <w:tbl>
      <w:tblPr>
        <w:tblStyle w:val="TableGrid"/>
        <w:tblW w:w="0" w:type="auto"/>
        <w:tblInd w:w="525" w:type="dxa"/>
        <w:tblLook w:val="04A0" w:firstRow="1" w:lastRow="0" w:firstColumn="1" w:lastColumn="0" w:noHBand="0" w:noVBand="1"/>
      </w:tblPr>
      <w:tblGrid>
        <w:gridCol w:w="1984"/>
        <w:gridCol w:w="1984"/>
      </w:tblGrid>
      <w:tr w:rsidR="00253CD1" w:rsidRPr="008D573A" w14:paraId="6949C9AB" w14:textId="77777777" w:rsidTr="009278B5">
        <w:trPr>
          <w:tblHeader/>
        </w:trPr>
        <w:tc>
          <w:tcPr>
            <w:tcW w:w="1984" w:type="dxa"/>
          </w:tcPr>
          <w:p w14:paraId="505874CE" w14:textId="77777777" w:rsidR="00253CD1" w:rsidRPr="008D573A" w:rsidRDefault="00253CD1" w:rsidP="008E61EA">
            <w:pPr>
              <w:rPr>
                <w:rFonts w:ascii="Calibri" w:hAnsi="Calibri" w:cs="Calibri"/>
                <w:b/>
                <w:sz w:val="22"/>
                <w:szCs w:val="22"/>
              </w:rPr>
            </w:pPr>
            <w:r w:rsidRPr="008D573A">
              <w:rPr>
                <w:rFonts w:ascii="Calibri" w:hAnsi="Calibri" w:cs="Calibri"/>
                <w:b/>
                <w:sz w:val="22"/>
                <w:szCs w:val="22"/>
              </w:rPr>
              <w:t>Point</w:t>
            </w:r>
          </w:p>
        </w:tc>
        <w:tc>
          <w:tcPr>
            <w:tcW w:w="1984" w:type="dxa"/>
          </w:tcPr>
          <w:p w14:paraId="6C85EFB4" w14:textId="3F382943" w:rsidR="00253CD1" w:rsidRPr="008D573A" w:rsidRDefault="00253CD1" w:rsidP="005830F2">
            <w:pPr>
              <w:rPr>
                <w:rFonts w:ascii="Calibri" w:hAnsi="Calibri" w:cs="Calibri"/>
                <w:b/>
                <w:sz w:val="22"/>
                <w:szCs w:val="22"/>
              </w:rPr>
            </w:pPr>
            <w:r w:rsidRPr="008D573A">
              <w:rPr>
                <w:rFonts w:ascii="Calibri" w:hAnsi="Calibri" w:cs="Calibri"/>
                <w:b/>
                <w:sz w:val="22"/>
                <w:szCs w:val="22"/>
              </w:rPr>
              <w:t>Annual salary</w:t>
            </w:r>
            <w:r w:rsidR="005830F2" w:rsidRPr="008D573A">
              <w:rPr>
                <w:rFonts w:ascii="Calibri" w:hAnsi="Calibri" w:cs="Calibri"/>
                <w:b/>
                <w:sz w:val="22"/>
                <w:szCs w:val="22"/>
              </w:rPr>
              <w:t xml:space="preserve"> </w:t>
            </w:r>
          </w:p>
        </w:tc>
      </w:tr>
      <w:tr w:rsidR="00344044" w:rsidRPr="008D573A" w14:paraId="4D1CC2A9" w14:textId="77777777" w:rsidTr="009F66CD">
        <w:trPr>
          <w:trHeight w:val="227"/>
        </w:trPr>
        <w:tc>
          <w:tcPr>
            <w:tcW w:w="1984" w:type="dxa"/>
          </w:tcPr>
          <w:p w14:paraId="4ECA99EF"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UQ1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80467B" w14:textId="4225723D" w:rsidR="00344044" w:rsidRPr="009F66CD" w:rsidRDefault="00344044" w:rsidP="00344044">
            <w:pPr>
              <w:rPr>
                <w:rFonts w:ascii="Calibri" w:hAnsi="Calibri" w:cs="Calibri"/>
                <w:sz w:val="22"/>
                <w:szCs w:val="22"/>
              </w:rPr>
            </w:pPr>
            <w:r w:rsidRPr="009F66CD">
              <w:rPr>
                <w:rFonts w:ascii="Calibri" w:hAnsi="Calibri" w:cs="Calibri"/>
                <w:sz w:val="22"/>
                <w:szCs w:val="22"/>
              </w:rPr>
              <w:t>£17,208</w:t>
            </w:r>
          </w:p>
        </w:tc>
      </w:tr>
      <w:tr w:rsidR="00344044" w:rsidRPr="008D573A" w14:paraId="15123D12" w14:textId="77777777" w:rsidTr="009F66CD">
        <w:trPr>
          <w:trHeight w:val="227"/>
        </w:trPr>
        <w:tc>
          <w:tcPr>
            <w:tcW w:w="1984" w:type="dxa"/>
          </w:tcPr>
          <w:p w14:paraId="6364AF66"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UQ2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A9CC60" w14:textId="319C6B4C" w:rsidR="00344044" w:rsidRPr="009F66CD" w:rsidRDefault="00344044" w:rsidP="00344044">
            <w:pPr>
              <w:rPr>
                <w:rFonts w:ascii="Calibri" w:hAnsi="Calibri" w:cs="Calibri"/>
                <w:sz w:val="22"/>
                <w:szCs w:val="22"/>
              </w:rPr>
            </w:pPr>
            <w:r w:rsidRPr="009F66CD">
              <w:rPr>
                <w:rFonts w:ascii="Calibri" w:hAnsi="Calibri" w:cs="Calibri"/>
                <w:sz w:val="22"/>
                <w:szCs w:val="22"/>
              </w:rPr>
              <w:t>£19,210</w:t>
            </w:r>
          </w:p>
        </w:tc>
      </w:tr>
      <w:tr w:rsidR="00344044" w:rsidRPr="008D573A" w14:paraId="06AD545B" w14:textId="77777777" w:rsidTr="009F66CD">
        <w:trPr>
          <w:trHeight w:val="227"/>
        </w:trPr>
        <w:tc>
          <w:tcPr>
            <w:tcW w:w="1984" w:type="dxa"/>
          </w:tcPr>
          <w:p w14:paraId="77BD85DF"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UQ3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C5ADE7" w14:textId="58CD13FB" w:rsidR="00344044" w:rsidRPr="009F66CD" w:rsidRDefault="00344044" w:rsidP="00344044">
            <w:pPr>
              <w:rPr>
                <w:rFonts w:ascii="Calibri" w:hAnsi="Calibri" w:cs="Calibri"/>
                <w:sz w:val="22"/>
                <w:szCs w:val="22"/>
              </w:rPr>
            </w:pPr>
            <w:r w:rsidRPr="009F66CD">
              <w:rPr>
                <w:rFonts w:ascii="Calibri" w:hAnsi="Calibri" w:cs="Calibri"/>
                <w:sz w:val="22"/>
                <w:szCs w:val="22"/>
              </w:rPr>
              <w:t>£21,210</w:t>
            </w:r>
          </w:p>
        </w:tc>
      </w:tr>
      <w:tr w:rsidR="00344044" w:rsidRPr="008D573A" w14:paraId="24DC6920" w14:textId="77777777" w:rsidTr="009F66CD">
        <w:trPr>
          <w:trHeight w:val="227"/>
        </w:trPr>
        <w:tc>
          <w:tcPr>
            <w:tcW w:w="1984" w:type="dxa"/>
          </w:tcPr>
          <w:p w14:paraId="4289EDF1"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UQ4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7A09F2" w14:textId="4E846810" w:rsidR="00344044" w:rsidRPr="009F66CD" w:rsidRDefault="00344044" w:rsidP="00344044">
            <w:pPr>
              <w:rPr>
                <w:rFonts w:ascii="Calibri" w:hAnsi="Calibri" w:cs="Calibri"/>
                <w:sz w:val="22"/>
                <w:szCs w:val="22"/>
              </w:rPr>
            </w:pPr>
            <w:r w:rsidRPr="009F66CD">
              <w:rPr>
                <w:rFonts w:ascii="Calibri" w:hAnsi="Calibri" w:cs="Calibri"/>
                <w:sz w:val="22"/>
                <w:szCs w:val="22"/>
              </w:rPr>
              <w:t>£23,212</w:t>
            </w:r>
          </w:p>
        </w:tc>
      </w:tr>
      <w:tr w:rsidR="00344044" w:rsidRPr="008D573A" w14:paraId="450B929B" w14:textId="77777777" w:rsidTr="009F66CD">
        <w:trPr>
          <w:trHeight w:val="227"/>
        </w:trPr>
        <w:tc>
          <w:tcPr>
            <w:tcW w:w="1984" w:type="dxa"/>
          </w:tcPr>
          <w:p w14:paraId="36B9ACCB"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UQ5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26BC1E" w14:textId="48990C86" w:rsidR="00344044" w:rsidRPr="009F66CD" w:rsidRDefault="00344044" w:rsidP="00344044">
            <w:pPr>
              <w:rPr>
                <w:rFonts w:ascii="Calibri" w:hAnsi="Calibri" w:cs="Calibri"/>
                <w:sz w:val="22"/>
                <w:szCs w:val="22"/>
              </w:rPr>
            </w:pPr>
            <w:r w:rsidRPr="009F66CD">
              <w:rPr>
                <w:rFonts w:ascii="Calibri" w:hAnsi="Calibri" w:cs="Calibri"/>
                <w:sz w:val="22"/>
                <w:szCs w:val="22"/>
              </w:rPr>
              <w:t>£25,215</w:t>
            </w:r>
          </w:p>
        </w:tc>
      </w:tr>
      <w:tr w:rsidR="00344044" w:rsidRPr="008D573A" w14:paraId="4DBE4A39" w14:textId="77777777" w:rsidTr="009F66CD">
        <w:trPr>
          <w:trHeight w:val="227"/>
        </w:trPr>
        <w:tc>
          <w:tcPr>
            <w:tcW w:w="1984" w:type="dxa"/>
          </w:tcPr>
          <w:p w14:paraId="680417A0" w14:textId="77777777" w:rsidR="00344044" w:rsidRPr="008D573A" w:rsidRDefault="00344044" w:rsidP="00344044">
            <w:pPr>
              <w:rPr>
                <w:rFonts w:ascii="Calibri" w:hAnsi="Calibri" w:cs="Calibri"/>
                <w:sz w:val="22"/>
                <w:szCs w:val="22"/>
              </w:rPr>
            </w:pPr>
            <w:r w:rsidRPr="008D573A">
              <w:rPr>
                <w:rFonts w:ascii="Calibri" w:hAnsi="Calibri" w:cs="Calibri"/>
                <w:sz w:val="22"/>
                <w:szCs w:val="22"/>
              </w:rPr>
              <w:t>UQ6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0B54BB" w14:textId="32823AEF" w:rsidR="00344044" w:rsidRPr="009F66CD" w:rsidRDefault="00344044" w:rsidP="00344044">
            <w:pPr>
              <w:rPr>
                <w:rFonts w:ascii="Calibri" w:hAnsi="Calibri" w:cs="Calibri"/>
                <w:sz w:val="22"/>
                <w:szCs w:val="22"/>
              </w:rPr>
            </w:pPr>
            <w:r w:rsidRPr="009F66CD">
              <w:rPr>
                <w:rFonts w:ascii="Calibri" w:hAnsi="Calibri" w:cs="Calibri"/>
                <w:sz w:val="22"/>
                <w:szCs w:val="22"/>
              </w:rPr>
              <w:t>£27,216</w:t>
            </w:r>
          </w:p>
        </w:tc>
      </w:tr>
    </w:tbl>
    <w:p w14:paraId="183240B5" w14:textId="77777777" w:rsidR="00253CD1" w:rsidRPr="008D573A" w:rsidRDefault="00253CD1" w:rsidP="001B4AAD">
      <w:pPr>
        <w:rPr>
          <w:rFonts w:ascii="Calibri" w:hAnsi="Calibri" w:cs="Calibri"/>
          <w:sz w:val="22"/>
          <w:szCs w:val="22"/>
        </w:rPr>
      </w:pPr>
    </w:p>
    <w:p w14:paraId="5AE91241" w14:textId="77777777"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There are different types of 'unqualified teacher' described in the Document:</w:t>
      </w:r>
    </w:p>
    <w:p w14:paraId="3A6E31CA" w14:textId="77777777" w:rsidR="007B0456" w:rsidRPr="008D573A" w:rsidRDefault="007B0456" w:rsidP="00104D00">
      <w:pPr>
        <w:pStyle w:val="Bulletedlist"/>
        <w:spacing w:after="0"/>
        <w:rPr>
          <w:rFonts w:ascii="Calibri" w:hAnsi="Calibri" w:cs="Calibri"/>
          <w:sz w:val="22"/>
          <w:szCs w:val="22"/>
        </w:rPr>
      </w:pPr>
      <w:r w:rsidRPr="008D573A">
        <w:rPr>
          <w:rFonts w:ascii="Calibri" w:hAnsi="Calibri" w:cs="Calibri"/>
          <w:sz w:val="22"/>
          <w:szCs w:val="22"/>
        </w:rPr>
        <w:t>trainees working towards qualified teacher status (QTS),</w:t>
      </w:r>
    </w:p>
    <w:p w14:paraId="3078D49F" w14:textId="77777777" w:rsidR="007B0456" w:rsidRPr="008D573A" w:rsidRDefault="007B0456" w:rsidP="00104D00">
      <w:pPr>
        <w:pStyle w:val="Bulletedlist"/>
        <w:spacing w:after="0"/>
        <w:rPr>
          <w:rFonts w:ascii="Calibri" w:hAnsi="Calibri" w:cs="Calibri"/>
          <w:sz w:val="22"/>
          <w:szCs w:val="22"/>
        </w:rPr>
      </w:pPr>
      <w:r w:rsidRPr="008D573A">
        <w:rPr>
          <w:rFonts w:ascii="Calibri" w:hAnsi="Calibri" w:cs="Calibri"/>
          <w:sz w:val="22"/>
          <w:szCs w:val="22"/>
        </w:rPr>
        <w:t>overseas trained teachers, and</w:t>
      </w:r>
    </w:p>
    <w:p w14:paraId="2681A11E" w14:textId="72ACC20A" w:rsidR="007B0456" w:rsidRPr="008D573A" w:rsidRDefault="007B0456" w:rsidP="00104D00">
      <w:pPr>
        <w:pStyle w:val="Bulletedlist"/>
        <w:spacing w:after="0"/>
        <w:rPr>
          <w:rFonts w:ascii="Calibri" w:hAnsi="Calibri" w:cs="Calibri"/>
          <w:sz w:val="22"/>
          <w:szCs w:val="22"/>
        </w:rPr>
      </w:pPr>
      <w:r w:rsidRPr="008D573A">
        <w:rPr>
          <w:rFonts w:ascii="Calibri" w:hAnsi="Calibri" w:cs="Calibri"/>
          <w:sz w:val="22"/>
          <w:szCs w:val="22"/>
        </w:rPr>
        <w:t>instructors who are people with a particular skill, special qualifications and or experience.</w:t>
      </w:r>
    </w:p>
    <w:p w14:paraId="689CF603" w14:textId="77777777" w:rsidR="00104D00" w:rsidRPr="008D573A" w:rsidRDefault="00104D00" w:rsidP="00104D00">
      <w:pPr>
        <w:pStyle w:val="Bulletedlist"/>
        <w:numPr>
          <w:ilvl w:val="0"/>
          <w:numId w:val="0"/>
        </w:numPr>
        <w:spacing w:after="0"/>
        <w:ind w:left="867" w:hanging="357"/>
        <w:rPr>
          <w:rFonts w:ascii="Calibri" w:hAnsi="Calibri" w:cs="Calibri"/>
          <w:sz w:val="22"/>
          <w:szCs w:val="22"/>
        </w:rPr>
      </w:pPr>
    </w:p>
    <w:p w14:paraId="560ECF11" w14:textId="10CF14E0"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will determine the starting pay of an unqualified teacher. The relevant body may consider awarding one or more points above the minimum for relevant qualifications and exp</w:t>
      </w:r>
      <w:r w:rsidR="003801A4" w:rsidRPr="008D573A">
        <w:rPr>
          <w:rFonts w:ascii="Calibri" w:hAnsi="Calibri" w:cs="Calibri"/>
          <w:sz w:val="22"/>
          <w:szCs w:val="22"/>
        </w:rPr>
        <w:t>erience on the following basis:</w:t>
      </w:r>
    </w:p>
    <w:p w14:paraId="73609EE0" w14:textId="77777777" w:rsidR="00104D00" w:rsidRPr="008D573A" w:rsidRDefault="00104D00" w:rsidP="00104D00">
      <w:pPr>
        <w:pStyle w:val="Numberedparagraphs"/>
        <w:numPr>
          <w:ilvl w:val="0"/>
          <w:numId w:val="0"/>
        </w:numPr>
        <w:spacing w:after="0"/>
        <w:ind w:left="510" w:hanging="510"/>
        <w:rPr>
          <w:rFonts w:ascii="Calibri" w:hAnsi="Calibri" w:cs="Calibri"/>
          <w:sz w:val="22"/>
          <w:szCs w:val="22"/>
        </w:rPr>
      </w:pPr>
    </w:p>
    <w:p w14:paraId="112AB0D8" w14:textId="77777777" w:rsidR="007B0456" w:rsidRPr="008D573A" w:rsidRDefault="007B0456" w:rsidP="00104D00">
      <w:pPr>
        <w:pStyle w:val="Numberedparagraphs"/>
        <w:numPr>
          <w:ilvl w:val="0"/>
          <w:numId w:val="0"/>
        </w:numPr>
        <w:spacing w:after="0"/>
        <w:ind w:firstLine="510"/>
        <w:rPr>
          <w:rFonts w:ascii="Calibri" w:hAnsi="Calibri" w:cs="Calibri"/>
          <w:sz w:val="22"/>
          <w:szCs w:val="22"/>
        </w:rPr>
      </w:pPr>
      <w:r w:rsidRPr="008D573A">
        <w:rPr>
          <w:rFonts w:ascii="Calibri" w:hAnsi="Calibri" w:cs="Calibri"/>
          <w:sz w:val="22"/>
          <w:szCs w:val="22"/>
          <w:u w:val="single"/>
        </w:rPr>
        <w:t xml:space="preserve">Qualifications: </w:t>
      </w:r>
      <w:r w:rsidRPr="008D573A">
        <w:rPr>
          <w:rFonts w:ascii="Calibri" w:hAnsi="Calibri" w:cs="Calibri"/>
          <w:sz w:val="22"/>
          <w:szCs w:val="22"/>
        </w:rPr>
        <w:t>(maximum of 1 point)</w:t>
      </w:r>
    </w:p>
    <w:p w14:paraId="2DCF1700" w14:textId="77777777" w:rsidR="007B0456" w:rsidRPr="008D573A" w:rsidRDefault="007B0456" w:rsidP="00104D00">
      <w:pPr>
        <w:pStyle w:val="Bulletedlist"/>
        <w:numPr>
          <w:ilvl w:val="0"/>
          <w:numId w:val="10"/>
        </w:numPr>
        <w:spacing w:after="0"/>
        <w:ind w:left="851" w:hanging="284"/>
        <w:rPr>
          <w:rFonts w:ascii="Calibri" w:hAnsi="Calibri" w:cs="Calibri"/>
          <w:sz w:val="22"/>
          <w:szCs w:val="22"/>
        </w:rPr>
      </w:pPr>
      <w:r w:rsidRPr="008D573A">
        <w:rPr>
          <w:rFonts w:ascii="Calibri" w:hAnsi="Calibri" w:cs="Calibri"/>
          <w:sz w:val="22"/>
          <w:szCs w:val="22"/>
        </w:rPr>
        <w:t>One point for a recognised overseas teaching qualification.</w:t>
      </w:r>
    </w:p>
    <w:p w14:paraId="7CB22E3E" w14:textId="77777777" w:rsidR="007B0456" w:rsidRPr="008D573A" w:rsidRDefault="007B0456" w:rsidP="00104D00">
      <w:pPr>
        <w:pStyle w:val="Bulletedlist"/>
        <w:numPr>
          <w:ilvl w:val="0"/>
          <w:numId w:val="10"/>
        </w:numPr>
        <w:spacing w:after="0"/>
        <w:ind w:left="851" w:hanging="284"/>
        <w:rPr>
          <w:rFonts w:ascii="Calibri" w:hAnsi="Calibri" w:cs="Calibri"/>
          <w:sz w:val="22"/>
          <w:szCs w:val="22"/>
        </w:rPr>
      </w:pPr>
      <w:r w:rsidRPr="008D573A">
        <w:rPr>
          <w:rFonts w:ascii="Calibri" w:hAnsi="Calibri" w:cs="Calibri"/>
          <w:sz w:val="22"/>
          <w:szCs w:val="22"/>
        </w:rPr>
        <w:t>One point for a recognised post-16 teaching qualification</w:t>
      </w:r>
      <w:r w:rsidR="00253CD1" w:rsidRPr="008D573A">
        <w:rPr>
          <w:rStyle w:val="FootnoteReference"/>
          <w:rFonts w:ascii="Calibri" w:hAnsi="Calibri" w:cs="Calibri"/>
          <w:sz w:val="22"/>
          <w:szCs w:val="22"/>
        </w:rPr>
        <w:footnoteReference w:id="2"/>
      </w:r>
      <w:r w:rsidRPr="008D573A">
        <w:rPr>
          <w:rFonts w:ascii="Calibri" w:hAnsi="Calibri" w:cs="Calibri"/>
          <w:sz w:val="22"/>
          <w:szCs w:val="22"/>
        </w:rPr>
        <w:t>.</w:t>
      </w:r>
    </w:p>
    <w:p w14:paraId="5AA4F928" w14:textId="732A9640" w:rsidR="007B0456" w:rsidRPr="008D573A" w:rsidRDefault="007B0456" w:rsidP="00104D00">
      <w:pPr>
        <w:pStyle w:val="Bulletedlist"/>
        <w:numPr>
          <w:ilvl w:val="0"/>
          <w:numId w:val="10"/>
        </w:numPr>
        <w:spacing w:after="0"/>
        <w:ind w:left="851" w:hanging="284"/>
        <w:rPr>
          <w:rFonts w:ascii="Calibri" w:hAnsi="Calibri" w:cs="Calibri"/>
          <w:sz w:val="22"/>
          <w:szCs w:val="22"/>
        </w:rPr>
      </w:pPr>
      <w:r w:rsidRPr="008D573A">
        <w:rPr>
          <w:rFonts w:ascii="Calibri" w:hAnsi="Calibri" w:cs="Calibri"/>
          <w:sz w:val="22"/>
          <w:szCs w:val="22"/>
        </w:rPr>
        <w:t>One point for a recognised qualification relevant to their subject area.</w:t>
      </w:r>
    </w:p>
    <w:p w14:paraId="43D314B4" w14:textId="77777777" w:rsidR="00104D00" w:rsidRPr="008D573A" w:rsidRDefault="00104D00" w:rsidP="00104D00">
      <w:pPr>
        <w:pStyle w:val="Bulletedlist"/>
        <w:numPr>
          <w:ilvl w:val="0"/>
          <w:numId w:val="0"/>
        </w:numPr>
        <w:spacing w:after="0"/>
        <w:ind w:left="510"/>
        <w:rPr>
          <w:rFonts w:ascii="Calibri" w:hAnsi="Calibri" w:cs="Calibri"/>
          <w:sz w:val="22"/>
          <w:szCs w:val="22"/>
        </w:rPr>
      </w:pPr>
    </w:p>
    <w:p w14:paraId="05F75E75" w14:textId="77777777" w:rsidR="007B0456" w:rsidRPr="008D573A" w:rsidRDefault="003801A4" w:rsidP="00104D00">
      <w:pPr>
        <w:pStyle w:val="Numberedparagraphs"/>
        <w:numPr>
          <w:ilvl w:val="0"/>
          <w:numId w:val="0"/>
        </w:numPr>
        <w:spacing w:after="0"/>
        <w:ind w:firstLine="510"/>
        <w:rPr>
          <w:rFonts w:ascii="Calibri" w:hAnsi="Calibri" w:cs="Calibri"/>
          <w:sz w:val="22"/>
          <w:szCs w:val="22"/>
          <w:u w:val="single"/>
        </w:rPr>
      </w:pPr>
      <w:r w:rsidRPr="008D573A">
        <w:rPr>
          <w:rFonts w:ascii="Calibri" w:hAnsi="Calibri" w:cs="Calibri"/>
          <w:sz w:val="22"/>
          <w:szCs w:val="22"/>
          <w:u w:val="single"/>
        </w:rPr>
        <w:t>Experience:</w:t>
      </w:r>
    </w:p>
    <w:p w14:paraId="7DEF69B2" w14:textId="77777777" w:rsidR="007B0456" w:rsidRPr="008D573A" w:rsidRDefault="007B0456" w:rsidP="00104D00">
      <w:pPr>
        <w:pStyle w:val="Bulletedlist"/>
        <w:numPr>
          <w:ilvl w:val="0"/>
          <w:numId w:val="11"/>
        </w:numPr>
        <w:spacing w:after="0"/>
        <w:ind w:left="851" w:hanging="284"/>
        <w:rPr>
          <w:rFonts w:ascii="Calibri" w:hAnsi="Calibri" w:cs="Calibri"/>
          <w:sz w:val="22"/>
          <w:szCs w:val="22"/>
        </w:rPr>
      </w:pPr>
      <w:r w:rsidRPr="008D573A">
        <w:rPr>
          <w:rFonts w:ascii="Calibri" w:hAnsi="Calibri" w:cs="Calibri"/>
          <w:sz w:val="22"/>
          <w:szCs w:val="22"/>
        </w:rPr>
        <w:t>One point for each year of service as an overseas-trained teacher</w:t>
      </w:r>
    </w:p>
    <w:p w14:paraId="64B6BE88" w14:textId="77777777" w:rsidR="007B0456" w:rsidRPr="008D573A" w:rsidRDefault="007B0456" w:rsidP="00104D00">
      <w:pPr>
        <w:pStyle w:val="Bulletedlist"/>
        <w:numPr>
          <w:ilvl w:val="0"/>
          <w:numId w:val="11"/>
        </w:numPr>
        <w:spacing w:after="0"/>
        <w:ind w:left="851" w:hanging="284"/>
        <w:rPr>
          <w:rFonts w:ascii="Calibri" w:hAnsi="Calibri" w:cs="Calibri"/>
          <w:sz w:val="22"/>
          <w:szCs w:val="22"/>
        </w:rPr>
      </w:pPr>
      <w:r w:rsidRPr="008D573A">
        <w:rPr>
          <w:rFonts w:ascii="Calibri" w:hAnsi="Calibri" w:cs="Calibri"/>
          <w:sz w:val="22"/>
          <w:szCs w:val="22"/>
        </w:rPr>
        <w:t>One for each year of service teaching in further education, including sixth form colleges.</w:t>
      </w:r>
    </w:p>
    <w:p w14:paraId="51B864C3" w14:textId="41E8A599" w:rsidR="007B0456" w:rsidRPr="008D573A" w:rsidRDefault="007B0456" w:rsidP="00104D00">
      <w:pPr>
        <w:pStyle w:val="Bulletedlist"/>
        <w:numPr>
          <w:ilvl w:val="0"/>
          <w:numId w:val="11"/>
        </w:numPr>
        <w:ind w:left="851" w:hanging="284"/>
        <w:rPr>
          <w:rFonts w:ascii="Calibri" w:hAnsi="Calibri" w:cs="Calibri"/>
          <w:sz w:val="22"/>
          <w:szCs w:val="22"/>
        </w:rPr>
      </w:pPr>
      <w:r w:rsidRPr="008D573A">
        <w:rPr>
          <w:rFonts w:ascii="Calibri" w:hAnsi="Calibri" w:cs="Calibri"/>
          <w:sz w:val="22"/>
          <w:szCs w:val="22"/>
        </w:rPr>
        <w:t>One point for each year of service teaching in higher education.</w:t>
      </w:r>
    </w:p>
    <w:p w14:paraId="1525A59E" w14:textId="7F7736AE" w:rsidR="00104D00" w:rsidRPr="008D573A" w:rsidRDefault="00104D00" w:rsidP="00104D00">
      <w:pPr>
        <w:pStyle w:val="Bulletedlist"/>
        <w:numPr>
          <w:ilvl w:val="0"/>
          <w:numId w:val="0"/>
        </w:numPr>
        <w:ind w:left="510"/>
        <w:rPr>
          <w:rFonts w:ascii="Calibri" w:hAnsi="Calibri" w:cs="Calibri"/>
          <w:sz w:val="22"/>
          <w:szCs w:val="22"/>
        </w:rPr>
      </w:pPr>
    </w:p>
    <w:p w14:paraId="1B79B4B6" w14:textId="77777777" w:rsidR="00104D00" w:rsidRPr="008D573A" w:rsidRDefault="00104D00" w:rsidP="00104D00">
      <w:pPr>
        <w:pStyle w:val="Bulletedlist"/>
        <w:numPr>
          <w:ilvl w:val="0"/>
          <w:numId w:val="0"/>
        </w:numPr>
        <w:ind w:left="510"/>
        <w:rPr>
          <w:rFonts w:ascii="Calibri" w:hAnsi="Calibri" w:cs="Calibri"/>
          <w:sz w:val="22"/>
          <w:szCs w:val="22"/>
        </w:rPr>
      </w:pPr>
    </w:p>
    <w:p w14:paraId="29FE6243"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will consider awarding on a ca</w:t>
      </w:r>
      <w:r w:rsidR="003801A4" w:rsidRPr="008D573A">
        <w:rPr>
          <w:rFonts w:ascii="Calibri" w:hAnsi="Calibri" w:cs="Calibri"/>
          <w:sz w:val="22"/>
          <w:szCs w:val="22"/>
        </w:rPr>
        <w:t>se by case basis:</w:t>
      </w:r>
    </w:p>
    <w:p w14:paraId="1F0C5A84" w14:textId="2920DF8E"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One point on the unqualified teachers’ scale for each period of three years spent outside teaching but working in a relevant area. This might include industrial or commercial training, time spent working in an occupation relevant to the teacher’s work at the school, and experience with children/young people.</w:t>
      </w:r>
    </w:p>
    <w:p w14:paraId="6D2D0C38" w14:textId="77777777" w:rsidR="00104D00" w:rsidRPr="008D573A" w:rsidRDefault="00104D00" w:rsidP="00104D00">
      <w:pPr>
        <w:pStyle w:val="Bulletedlist"/>
        <w:numPr>
          <w:ilvl w:val="0"/>
          <w:numId w:val="0"/>
        </w:numPr>
        <w:spacing w:after="0"/>
        <w:ind w:left="867" w:hanging="357"/>
        <w:jc w:val="both"/>
        <w:rPr>
          <w:rFonts w:ascii="Calibri" w:hAnsi="Calibri" w:cs="Calibri"/>
          <w:sz w:val="22"/>
          <w:szCs w:val="22"/>
        </w:rPr>
      </w:pPr>
    </w:p>
    <w:p w14:paraId="37F939F1" w14:textId="52443589"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An unqualified teacher who becomes qualified must be moved to the main pay range for classroom teachers according to the rules set out in the Document.</w:t>
      </w:r>
      <w:r w:rsidR="00253CD1" w:rsidRPr="008D573A">
        <w:rPr>
          <w:rStyle w:val="FootnoteReference"/>
          <w:rFonts w:ascii="Calibri" w:hAnsi="Calibri" w:cs="Calibri"/>
          <w:sz w:val="22"/>
          <w:szCs w:val="22"/>
        </w:rPr>
        <w:footnoteReference w:id="3"/>
      </w:r>
    </w:p>
    <w:p w14:paraId="1DC6A695"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6F30B108" w14:textId="677A8701"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will pay an unqualified teacher enrolled on an employment based Initial Teacher Training programme the rate of pay adver</w:t>
      </w:r>
      <w:r w:rsidR="003801A4" w:rsidRPr="008D573A">
        <w:rPr>
          <w:rFonts w:ascii="Calibri" w:hAnsi="Calibri" w:cs="Calibri"/>
          <w:sz w:val="22"/>
          <w:szCs w:val="22"/>
        </w:rPr>
        <w:t>tised by the training provider.</w:t>
      </w:r>
    </w:p>
    <w:p w14:paraId="5B74F766" w14:textId="77777777" w:rsidR="00104D00" w:rsidRPr="008D573A" w:rsidRDefault="00104D00" w:rsidP="00104D00">
      <w:pPr>
        <w:pStyle w:val="ListParagraph"/>
        <w:rPr>
          <w:rFonts w:ascii="Calibri" w:hAnsi="Calibri" w:cs="Calibri"/>
        </w:rPr>
      </w:pPr>
    </w:p>
    <w:p w14:paraId="3A0481FC" w14:textId="77777777" w:rsidR="007B0456" w:rsidRPr="008D573A" w:rsidRDefault="007B0456" w:rsidP="00104D00">
      <w:pPr>
        <w:pStyle w:val="Heading3"/>
        <w:tabs>
          <w:tab w:val="left" w:pos="5750"/>
        </w:tabs>
        <w:spacing w:before="240"/>
        <w:rPr>
          <w:rFonts w:ascii="Calibri" w:hAnsi="Calibri" w:cs="Calibri"/>
          <w:b/>
          <w:sz w:val="22"/>
          <w:szCs w:val="22"/>
        </w:rPr>
      </w:pPr>
      <w:bookmarkStart w:id="13" w:name="_Toc527545770"/>
      <w:r w:rsidRPr="008D573A">
        <w:rPr>
          <w:rFonts w:ascii="Calibri" w:hAnsi="Calibri" w:cs="Calibri"/>
          <w:b/>
          <w:sz w:val="22"/>
          <w:szCs w:val="22"/>
        </w:rPr>
        <w:t>Unqualified teachers’ allowance</w:t>
      </w:r>
      <w:bookmarkEnd w:id="13"/>
      <w:r w:rsidR="00253CD1" w:rsidRPr="008D573A">
        <w:rPr>
          <w:rFonts w:ascii="Calibri" w:hAnsi="Calibri" w:cs="Calibri"/>
          <w:b/>
          <w:sz w:val="22"/>
          <w:szCs w:val="22"/>
        </w:rPr>
        <w:tab/>
      </w:r>
    </w:p>
    <w:p w14:paraId="59FB609C"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may pay an allowance to an unqualified teacher who takes on a sustained additional responsibility which –</w:t>
      </w:r>
    </w:p>
    <w:p w14:paraId="1BB62621"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is focused on teaching and learning; and</w:t>
      </w:r>
    </w:p>
    <w:p w14:paraId="35E17138"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requires the exercise of a teacher’s professional skills and judgment; or</w:t>
      </w:r>
    </w:p>
    <w:p w14:paraId="24C131C9" w14:textId="6DF48206"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where the individual has qualifications or experience which bring added value to the role being undertaken.</w:t>
      </w:r>
    </w:p>
    <w:p w14:paraId="582D075B" w14:textId="77777777" w:rsidR="00104D00" w:rsidRPr="008D573A" w:rsidRDefault="00104D00" w:rsidP="00104D00">
      <w:pPr>
        <w:pStyle w:val="Bulletedlist"/>
        <w:numPr>
          <w:ilvl w:val="0"/>
          <w:numId w:val="0"/>
        </w:numPr>
        <w:spacing w:after="0"/>
        <w:ind w:left="867" w:hanging="357"/>
        <w:jc w:val="both"/>
        <w:rPr>
          <w:rFonts w:ascii="Calibri" w:hAnsi="Calibri" w:cs="Calibri"/>
          <w:sz w:val="22"/>
          <w:szCs w:val="22"/>
        </w:rPr>
      </w:pPr>
    </w:p>
    <w:p w14:paraId="229FA797" w14:textId="5CEA260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value of the allowance will be determined by the post held in the school’s structure and also the ability to r</w:t>
      </w:r>
      <w:r w:rsidR="003801A4" w:rsidRPr="008D573A">
        <w:rPr>
          <w:rFonts w:ascii="Calibri" w:hAnsi="Calibri" w:cs="Calibri"/>
          <w:sz w:val="22"/>
          <w:szCs w:val="22"/>
        </w:rPr>
        <w:t>ecruit and retain in that post.</w:t>
      </w:r>
    </w:p>
    <w:p w14:paraId="1DC131A2"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61ED0ED7"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Unqualified teachers may not hold TLR payments or SEN allowances.</w:t>
      </w:r>
    </w:p>
    <w:p w14:paraId="5E5F36C7" w14:textId="77777777" w:rsidR="007B0456" w:rsidRPr="008D573A" w:rsidRDefault="007B0456" w:rsidP="003765DB">
      <w:pPr>
        <w:pStyle w:val="Heading2"/>
        <w:rPr>
          <w:rFonts w:ascii="Calibri" w:hAnsi="Calibri" w:cs="Calibri"/>
          <w:b/>
          <w:sz w:val="22"/>
          <w:szCs w:val="22"/>
        </w:rPr>
      </w:pPr>
      <w:bookmarkStart w:id="14" w:name="_Toc527545771"/>
      <w:r w:rsidRPr="008D573A">
        <w:rPr>
          <w:rFonts w:ascii="Calibri" w:hAnsi="Calibri" w:cs="Calibri"/>
          <w:b/>
          <w:sz w:val="22"/>
          <w:szCs w:val="22"/>
        </w:rPr>
        <w:t>Leadership group pay</w:t>
      </w:r>
      <w:bookmarkEnd w:id="14"/>
    </w:p>
    <w:p w14:paraId="05C566FC" w14:textId="6545E91F"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determination of leadership group pay introduced in the 2014 Document should only be applied to individuals appointed to a leadership post on or after 1 September 2014 or those whose responsibilities have significantly changed on or after that date.</w:t>
      </w:r>
    </w:p>
    <w:p w14:paraId="460D3901"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010C7A3D" w14:textId="753F12B0"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Schools may choose to review the pay of all of their leadership posts under the arrangements introduced in the 2014 Document if they determine that this is required to maintain consistency with pay arrangements for new appointments to the leadership team made on or after 1 September 2014 or with pay arrangements for those whose responsibilities have significantly changed on or after that date.</w:t>
      </w:r>
    </w:p>
    <w:p w14:paraId="56BA1B79" w14:textId="3B82923D"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Posts paid on the Leadership Pay Range must be identified in the sc</w:t>
      </w:r>
      <w:r w:rsidR="003801A4" w:rsidRPr="008D573A">
        <w:rPr>
          <w:rFonts w:ascii="Calibri" w:hAnsi="Calibri" w:cs="Calibri"/>
          <w:sz w:val="22"/>
          <w:szCs w:val="22"/>
        </w:rPr>
        <w:t>hool’s staffing structure.</w:t>
      </w:r>
    </w:p>
    <w:p w14:paraId="13586B7C" w14:textId="77777777" w:rsidR="00104D00" w:rsidRPr="008D573A" w:rsidRDefault="00104D00" w:rsidP="00104D00">
      <w:pPr>
        <w:pStyle w:val="ListParagraph"/>
        <w:jc w:val="both"/>
        <w:rPr>
          <w:rFonts w:ascii="Calibri" w:hAnsi="Calibri" w:cs="Calibri"/>
        </w:rPr>
      </w:pPr>
    </w:p>
    <w:p w14:paraId="3CBCDC55" w14:textId="1D96C1D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has established the following pay scales for teachers whose posts are pa</w:t>
      </w:r>
      <w:r w:rsidR="003801A4" w:rsidRPr="008D573A">
        <w:rPr>
          <w:rFonts w:ascii="Calibri" w:hAnsi="Calibri" w:cs="Calibri"/>
          <w:sz w:val="22"/>
          <w:szCs w:val="22"/>
        </w:rPr>
        <w:t>id on the Leadership Pay Range:</w:t>
      </w:r>
    </w:p>
    <w:p w14:paraId="34707F54" w14:textId="77777777" w:rsidR="00104D00" w:rsidRPr="008D573A" w:rsidRDefault="00104D00" w:rsidP="00104D00">
      <w:pPr>
        <w:pStyle w:val="ListParagraph"/>
        <w:jc w:val="both"/>
        <w:rPr>
          <w:rFonts w:ascii="Calibri" w:hAnsi="Calibri" w:cs="Calibri"/>
        </w:rPr>
      </w:pPr>
    </w:p>
    <w:tbl>
      <w:tblPr>
        <w:tblStyle w:val="TableGrid"/>
        <w:tblW w:w="3968" w:type="dxa"/>
        <w:tblInd w:w="405" w:type="dxa"/>
        <w:tblLook w:val="04A0" w:firstRow="1" w:lastRow="0" w:firstColumn="1" w:lastColumn="0" w:noHBand="0" w:noVBand="1"/>
      </w:tblPr>
      <w:tblGrid>
        <w:gridCol w:w="1984"/>
        <w:gridCol w:w="1984"/>
      </w:tblGrid>
      <w:tr w:rsidR="008E61EA" w:rsidRPr="008D573A" w14:paraId="26472A4E" w14:textId="77777777" w:rsidTr="005830F2">
        <w:trPr>
          <w:trHeight w:val="227"/>
          <w:tblHeader/>
        </w:trPr>
        <w:tc>
          <w:tcPr>
            <w:tcW w:w="1984" w:type="dxa"/>
          </w:tcPr>
          <w:p w14:paraId="345D72FC" w14:textId="77777777" w:rsidR="008E61EA" w:rsidRPr="008D573A" w:rsidRDefault="008E61EA" w:rsidP="008E61EA">
            <w:pPr>
              <w:rPr>
                <w:rFonts w:ascii="Calibri" w:hAnsi="Calibri" w:cs="Calibri"/>
                <w:b/>
                <w:sz w:val="22"/>
                <w:szCs w:val="22"/>
              </w:rPr>
            </w:pPr>
            <w:r w:rsidRPr="008D573A">
              <w:rPr>
                <w:rFonts w:ascii="Calibri" w:hAnsi="Calibri" w:cs="Calibri"/>
                <w:b/>
                <w:sz w:val="22"/>
                <w:szCs w:val="22"/>
              </w:rPr>
              <w:t>Point</w:t>
            </w:r>
          </w:p>
        </w:tc>
        <w:tc>
          <w:tcPr>
            <w:tcW w:w="1984" w:type="dxa"/>
          </w:tcPr>
          <w:p w14:paraId="0010F9AE" w14:textId="212E32B2" w:rsidR="008E61EA" w:rsidRPr="008D573A" w:rsidRDefault="008E61EA" w:rsidP="005830F2">
            <w:pPr>
              <w:rPr>
                <w:rFonts w:ascii="Calibri" w:hAnsi="Calibri" w:cs="Calibri"/>
                <w:b/>
                <w:sz w:val="22"/>
                <w:szCs w:val="22"/>
              </w:rPr>
            </w:pPr>
            <w:r w:rsidRPr="008D573A">
              <w:rPr>
                <w:rFonts w:ascii="Calibri" w:hAnsi="Calibri" w:cs="Calibri"/>
                <w:b/>
                <w:sz w:val="22"/>
                <w:szCs w:val="22"/>
              </w:rPr>
              <w:t>Annual salary</w:t>
            </w:r>
            <w:r w:rsidR="005830F2" w:rsidRPr="008D573A">
              <w:rPr>
                <w:rFonts w:ascii="Calibri" w:hAnsi="Calibri" w:cs="Calibri"/>
                <w:b/>
                <w:sz w:val="22"/>
                <w:szCs w:val="22"/>
              </w:rPr>
              <w:t xml:space="preserve"> </w:t>
            </w:r>
          </w:p>
        </w:tc>
      </w:tr>
      <w:tr w:rsidR="009F66CD" w:rsidRPr="008D573A" w14:paraId="33255F76" w14:textId="77777777" w:rsidTr="00E431F2">
        <w:trPr>
          <w:trHeight w:val="227"/>
        </w:trPr>
        <w:tc>
          <w:tcPr>
            <w:tcW w:w="1984" w:type="dxa"/>
          </w:tcPr>
          <w:p w14:paraId="132EBE9E"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3537112" w14:textId="1438B855" w:rsidR="009F66CD" w:rsidRPr="00291907" w:rsidRDefault="009F66CD" w:rsidP="009F66CD">
            <w:pPr>
              <w:rPr>
                <w:rFonts w:ascii="Calibri" w:hAnsi="Calibri" w:cs="Calibri"/>
                <w:sz w:val="22"/>
                <w:szCs w:val="22"/>
              </w:rPr>
            </w:pPr>
            <w:r w:rsidRPr="00291907">
              <w:rPr>
                <w:rFonts w:ascii="Calibri" w:hAnsi="Calibri" w:cs="Calibri"/>
                <w:sz w:val="22"/>
                <w:szCs w:val="22"/>
              </w:rPr>
              <w:t>£39,965</w:t>
            </w:r>
          </w:p>
        </w:tc>
      </w:tr>
      <w:tr w:rsidR="009F66CD" w:rsidRPr="008D573A" w14:paraId="3AB44E0E" w14:textId="77777777" w:rsidTr="00E431F2">
        <w:trPr>
          <w:trHeight w:val="227"/>
        </w:trPr>
        <w:tc>
          <w:tcPr>
            <w:tcW w:w="1984" w:type="dxa"/>
          </w:tcPr>
          <w:p w14:paraId="3BCBF3E2"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57F08F" w14:textId="5F04523E" w:rsidR="009F66CD" w:rsidRPr="00291907" w:rsidRDefault="009F66CD" w:rsidP="009F66CD">
            <w:pPr>
              <w:rPr>
                <w:rFonts w:ascii="Calibri" w:hAnsi="Calibri" w:cs="Calibri"/>
                <w:sz w:val="22"/>
                <w:szCs w:val="22"/>
              </w:rPr>
            </w:pPr>
            <w:r w:rsidRPr="00291907">
              <w:rPr>
                <w:rFonts w:ascii="Calibri" w:hAnsi="Calibri" w:cs="Calibri"/>
                <w:sz w:val="22"/>
                <w:szCs w:val="22"/>
              </w:rPr>
              <w:t>£40,966</w:t>
            </w:r>
          </w:p>
        </w:tc>
      </w:tr>
      <w:tr w:rsidR="009F66CD" w:rsidRPr="008D573A" w14:paraId="7FBCE19A" w14:textId="77777777" w:rsidTr="00E431F2">
        <w:trPr>
          <w:trHeight w:val="227"/>
        </w:trPr>
        <w:tc>
          <w:tcPr>
            <w:tcW w:w="1984" w:type="dxa"/>
          </w:tcPr>
          <w:p w14:paraId="32233A1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785761" w14:textId="43D40BA9" w:rsidR="009F66CD" w:rsidRPr="00291907" w:rsidRDefault="009F66CD" w:rsidP="009F66CD">
            <w:pPr>
              <w:rPr>
                <w:rFonts w:ascii="Calibri" w:hAnsi="Calibri" w:cs="Calibri"/>
                <w:sz w:val="22"/>
                <w:szCs w:val="22"/>
              </w:rPr>
            </w:pPr>
            <w:r w:rsidRPr="00291907">
              <w:rPr>
                <w:rFonts w:ascii="Calibri" w:hAnsi="Calibri" w:cs="Calibri"/>
                <w:sz w:val="22"/>
                <w:szCs w:val="22"/>
              </w:rPr>
              <w:t>£41,989</w:t>
            </w:r>
          </w:p>
        </w:tc>
      </w:tr>
      <w:tr w:rsidR="009F66CD" w:rsidRPr="008D573A" w14:paraId="709884AE" w14:textId="77777777" w:rsidTr="00E431F2">
        <w:trPr>
          <w:trHeight w:val="227"/>
        </w:trPr>
        <w:tc>
          <w:tcPr>
            <w:tcW w:w="1984" w:type="dxa"/>
          </w:tcPr>
          <w:p w14:paraId="0C27C816"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33A046" w14:textId="38D024E4" w:rsidR="009F66CD" w:rsidRPr="00291907" w:rsidRDefault="009F66CD" w:rsidP="009F66CD">
            <w:pPr>
              <w:rPr>
                <w:rFonts w:ascii="Calibri" w:hAnsi="Calibri" w:cs="Calibri"/>
                <w:sz w:val="22"/>
                <w:szCs w:val="22"/>
              </w:rPr>
            </w:pPr>
            <w:r w:rsidRPr="00291907">
              <w:rPr>
                <w:rFonts w:ascii="Calibri" w:hAnsi="Calibri" w:cs="Calibri"/>
                <w:sz w:val="22"/>
                <w:szCs w:val="22"/>
              </w:rPr>
              <w:t>£43,034</w:t>
            </w:r>
          </w:p>
        </w:tc>
      </w:tr>
      <w:tr w:rsidR="009F66CD" w:rsidRPr="008D573A" w14:paraId="5B203FE5" w14:textId="77777777" w:rsidTr="00E431F2">
        <w:trPr>
          <w:trHeight w:val="227"/>
        </w:trPr>
        <w:tc>
          <w:tcPr>
            <w:tcW w:w="1984" w:type="dxa"/>
          </w:tcPr>
          <w:p w14:paraId="2626ECBE"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54ED4C" w14:textId="24241825" w:rsidR="009F66CD" w:rsidRPr="00291907" w:rsidRDefault="009F66CD" w:rsidP="009F66CD">
            <w:pPr>
              <w:rPr>
                <w:rFonts w:ascii="Calibri" w:hAnsi="Calibri" w:cs="Calibri"/>
                <w:sz w:val="22"/>
                <w:szCs w:val="22"/>
              </w:rPr>
            </w:pPr>
            <w:r w:rsidRPr="00291907">
              <w:rPr>
                <w:rFonts w:ascii="Calibri" w:hAnsi="Calibri" w:cs="Calibri"/>
                <w:sz w:val="22"/>
                <w:szCs w:val="22"/>
              </w:rPr>
              <w:t>£44,106</w:t>
            </w:r>
          </w:p>
        </w:tc>
      </w:tr>
      <w:tr w:rsidR="009F66CD" w:rsidRPr="008D573A" w14:paraId="256776D1" w14:textId="77777777" w:rsidTr="00E431F2">
        <w:trPr>
          <w:trHeight w:val="227"/>
        </w:trPr>
        <w:tc>
          <w:tcPr>
            <w:tcW w:w="1984" w:type="dxa"/>
          </w:tcPr>
          <w:p w14:paraId="7F40125F"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80DD313" w14:textId="17BF0AB3" w:rsidR="009F66CD" w:rsidRPr="00291907" w:rsidRDefault="009F66CD" w:rsidP="009F66CD">
            <w:pPr>
              <w:rPr>
                <w:rFonts w:ascii="Calibri" w:hAnsi="Calibri" w:cs="Calibri"/>
                <w:sz w:val="22"/>
                <w:szCs w:val="22"/>
              </w:rPr>
            </w:pPr>
            <w:r w:rsidRPr="00291907">
              <w:rPr>
                <w:rFonts w:ascii="Calibri" w:hAnsi="Calibri" w:cs="Calibri"/>
                <w:sz w:val="22"/>
                <w:szCs w:val="22"/>
              </w:rPr>
              <w:t>£45,213</w:t>
            </w:r>
          </w:p>
        </w:tc>
      </w:tr>
      <w:tr w:rsidR="009F66CD" w:rsidRPr="008D573A" w14:paraId="2E91FAFC" w14:textId="77777777" w:rsidTr="00E431F2">
        <w:trPr>
          <w:trHeight w:val="227"/>
        </w:trPr>
        <w:tc>
          <w:tcPr>
            <w:tcW w:w="1984" w:type="dxa"/>
          </w:tcPr>
          <w:p w14:paraId="0D45ED85"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B5C6A1" w14:textId="170A44E7" w:rsidR="009F66CD" w:rsidRPr="00291907" w:rsidRDefault="009F66CD" w:rsidP="009F66CD">
            <w:pPr>
              <w:rPr>
                <w:rFonts w:ascii="Calibri" w:hAnsi="Calibri" w:cs="Calibri"/>
                <w:sz w:val="22"/>
                <w:szCs w:val="22"/>
              </w:rPr>
            </w:pPr>
            <w:r w:rsidRPr="00291907">
              <w:rPr>
                <w:rFonts w:ascii="Calibri" w:hAnsi="Calibri" w:cs="Calibri"/>
                <w:sz w:val="22"/>
                <w:szCs w:val="22"/>
              </w:rPr>
              <w:t>£46,430</w:t>
            </w:r>
          </w:p>
        </w:tc>
      </w:tr>
      <w:tr w:rsidR="009F66CD" w:rsidRPr="008D573A" w14:paraId="5EFE67BA" w14:textId="77777777" w:rsidTr="00E431F2">
        <w:trPr>
          <w:trHeight w:val="227"/>
        </w:trPr>
        <w:tc>
          <w:tcPr>
            <w:tcW w:w="1984" w:type="dxa"/>
          </w:tcPr>
          <w:p w14:paraId="31566FFD"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12F99A" w14:textId="00021D86" w:rsidR="009F66CD" w:rsidRPr="00291907" w:rsidRDefault="009F66CD" w:rsidP="009F66CD">
            <w:pPr>
              <w:rPr>
                <w:rFonts w:ascii="Calibri" w:hAnsi="Calibri" w:cs="Calibri"/>
                <w:sz w:val="22"/>
                <w:szCs w:val="22"/>
              </w:rPr>
            </w:pPr>
            <w:r w:rsidRPr="00291907">
              <w:rPr>
                <w:rFonts w:ascii="Calibri" w:hAnsi="Calibri" w:cs="Calibri"/>
                <w:sz w:val="22"/>
                <w:szCs w:val="22"/>
              </w:rPr>
              <w:t>£47,501</w:t>
            </w:r>
          </w:p>
        </w:tc>
      </w:tr>
      <w:tr w:rsidR="009F66CD" w:rsidRPr="008D573A" w14:paraId="1FA9DEE9" w14:textId="77777777" w:rsidTr="00E431F2">
        <w:trPr>
          <w:trHeight w:val="227"/>
        </w:trPr>
        <w:tc>
          <w:tcPr>
            <w:tcW w:w="1984" w:type="dxa"/>
          </w:tcPr>
          <w:p w14:paraId="60DE422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9CCE79" w14:textId="6C335BB8" w:rsidR="009F66CD" w:rsidRPr="00291907" w:rsidRDefault="009F66CD" w:rsidP="009F66CD">
            <w:pPr>
              <w:rPr>
                <w:rFonts w:ascii="Calibri" w:hAnsi="Calibri" w:cs="Calibri"/>
                <w:sz w:val="22"/>
                <w:szCs w:val="22"/>
              </w:rPr>
            </w:pPr>
            <w:r w:rsidRPr="00291907">
              <w:rPr>
                <w:rFonts w:ascii="Calibri" w:hAnsi="Calibri" w:cs="Calibri"/>
                <w:sz w:val="22"/>
                <w:szCs w:val="22"/>
              </w:rPr>
              <w:t>£48,687</w:t>
            </w:r>
          </w:p>
        </w:tc>
      </w:tr>
      <w:tr w:rsidR="009F66CD" w:rsidRPr="008D573A" w14:paraId="5CB48811" w14:textId="77777777" w:rsidTr="00E431F2">
        <w:trPr>
          <w:trHeight w:val="227"/>
        </w:trPr>
        <w:tc>
          <w:tcPr>
            <w:tcW w:w="1984" w:type="dxa"/>
          </w:tcPr>
          <w:p w14:paraId="52D95A26"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6444E9" w14:textId="09528AF9" w:rsidR="009F66CD" w:rsidRPr="00291907" w:rsidRDefault="009F66CD" w:rsidP="009F66CD">
            <w:pPr>
              <w:rPr>
                <w:rFonts w:ascii="Calibri" w:hAnsi="Calibri" w:cs="Calibri"/>
                <w:sz w:val="22"/>
                <w:szCs w:val="22"/>
              </w:rPr>
            </w:pPr>
            <w:r w:rsidRPr="00291907">
              <w:rPr>
                <w:rFonts w:ascii="Calibri" w:hAnsi="Calibri" w:cs="Calibri"/>
                <w:sz w:val="22"/>
                <w:szCs w:val="22"/>
              </w:rPr>
              <w:t>£49,937</w:t>
            </w:r>
          </w:p>
        </w:tc>
      </w:tr>
      <w:tr w:rsidR="009F66CD" w:rsidRPr="008D573A" w14:paraId="5E500A16" w14:textId="77777777" w:rsidTr="00E431F2">
        <w:trPr>
          <w:trHeight w:val="227"/>
        </w:trPr>
        <w:tc>
          <w:tcPr>
            <w:tcW w:w="1984" w:type="dxa"/>
          </w:tcPr>
          <w:p w14:paraId="14D4E3E6"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379B5D" w14:textId="3EAA2DBA" w:rsidR="009F66CD" w:rsidRPr="00291907" w:rsidRDefault="009F66CD" w:rsidP="009F66CD">
            <w:pPr>
              <w:rPr>
                <w:rFonts w:ascii="Calibri" w:hAnsi="Calibri" w:cs="Calibri"/>
                <w:sz w:val="22"/>
                <w:szCs w:val="22"/>
              </w:rPr>
            </w:pPr>
            <w:r w:rsidRPr="00291907">
              <w:rPr>
                <w:rFonts w:ascii="Calibri" w:hAnsi="Calibri" w:cs="Calibri"/>
                <w:sz w:val="22"/>
                <w:szCs w:val="22"/>
              </w:rPr>
              <w:t>£51,234</w:t>
            </w:r>
          </w:p>
        </w:tc>
      </w:tr>
      <w:tr w:rsidR="009F66CD" w:rsidRPr="008D573A" w14:paraId="0D05EF64" w14:textId="77777777" w:rsidTr="00E431F2">
        <w:trPr>
          <w:trHeight w:val="227"/>
        </w:trPr>
        <w:tc>
          <w:tcPr>
            <w:tcW w:w="1984" w:type="dxa"/>
          </w:tcPr>
          <w:p w14:paraId="3F9FDCE3"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E9C3B5" w14:textId="21A9060C" w:rsidR="009F66CD" w:rsidRPr="00291907" w:rsidRDefault="009F66CD" w:rsidP="009F66CD">
            <w:pPr>
              <w:rPr>
                <w:rFonts w:ascii="Calibri" w:hAnsi="Calibri" w:cs="Calibri"/>
                <w:sz w:val="22"/>
                <w:szCs w:val="22"/>
              </w:rPr>
            </w:pPr>
            <w:r w:rsidRPr="00291907">
              <w:rPr>
                <w:rFonts w:ascii="Calibri" w:hAnsi="Calibri" w:cs="Calibri"/>
                <w:sz w:val="22"/>
                <w:szCs w:val="22"/>
              </w:rPr>
              <w:t>£52,414</w:t>
            </w:r>
          </w:p>
        </w:tc>
      </w:tr>
      <w:tr w:rsidR="009F66CD" w:rsidRPr="008D573A" w14:paraId="579AA5B0" w14:textId="77777777" w:rsidTr="00E431F2">
        <w:trPr>
          <w:trHeight w:val="227"/>
        </w:trPr>
        <w:tc>
          <w:tcPr>
            <w:tcW w:w="1984" w:type="dxa"/>
          </w:tcPr>
          <w:p w14:paraId="37BD93E3"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DF4D05" w14:textId="6C59CD27" w:rsidR="009F66CD" w:rsidRPr="00291907" w:rsidRDefault="009F66CD" w:rsidP="009F66CD">
            <w:pPr>
              <w:rPr>
                <w:rFonts w:ascii="Calibri" w:hAnsi="Calibri" w:cs="Calibri"/>
                <w:sz w:val="22"/>
                <w:szCs w:val="22"/>
              </w:rPr>
            </w:pPr>
            <w:r w:rsidRPr="00291907">
              <w:rPr>
                <w:rFonts w:ascii="Calibri" w:hAnsi="Calibri" w:cs="Calibri"/>
                <w:sz w:val="22"/>
                <w:szCs w:val="22"/>
              </w:rPr>
              <w:t>£53,724</w:t>
            </w:r>
          </w:p>
        </w:tc>
      </w:tr>
      <w:tr w:rsidR="009F66CD" w:rsidRPr="008D573A" w14:paraId="433B5646" w14:textId="77777777" w:rsidTr="00E431F2">
        <w:trPr>
          <w:trHeight w:val="227"/>
        </w:trPr>
        <w:tc>
          <w:tcPr>
            <w:tcW w:w="1984" w:type="dxa"/>
          </w:tcPr>
          <w:p w14:paraId="62D327ED"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AFAAE1" w14:textId="4C20465B" w:rsidR="009F66CD" w:rsidRPr="00291907" w:rsidRDefault="009F66CD" w:rsidP="009F66CD">
            <w:pPr>
              <w:rPr>
                <w:rFonts w:ascii="Calibri" w:hAnsi="Calibri" w:cs="Calibri"/>
                <w:sz w:val="22"/>
                <w:szCs w:val="22"/>
              </w:rPr>
            </w:pPr>
            <w:r w:rsidRPr="00291907">
              <w:rPr>
                <w:rFonts w:ascii="Calibri" w:hAnsi="Calibri" w:cs="Calibri"/>
                <w:sz w:val="22"/>
                <w:szCs w:val="22"/>
              </w:rPr>
              <w:t>£55,064</w:t>
            </w:r>
          </w:p>
        </w:tc>
      </w:tr>
      <w:tr w:rsidR="009F66CD" w:rsidRPr="008D573A" w14:paraId="4958C4CA" w14:textId="77777777" w:rsidTr="00E431F2">
        <w:trPr>
          <w:trHeight w:val="227"/>
        </w:trPr>
        <w:tc>
          <w:tcPr>
            <w:tcW w:w="1984" w:type="dxa"/>
          </w:tcPr>
          <w:p w14:paraId="5669A1C8"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705424" w14:textId="0D37EE33" w:rsidR="009F66CD" w:rsidRPr="00291907" w:rsidRDefault="009F66CD" w:rsidP="009F66CD">
            <w:pPr>
              <w:rPr>
                <w:rFonts w:ascii="Calibri" w:hAnsi="Calibri" w:cs="Calibri"/>
                <w:sz w:val="22"/>
                <w:szCs w:val="22"/>
              </w:rPr>
            </w:pPr>
            <w:r w:rsidRPr="00291907">
              <w:rPr>
                <w:rFonts w:ascii="Calibri" w:hAnsi="Calibri" w:cs="Calibri"/>
                <w:sz w:val="22"/>
                <w:szCs w:val="22"/>
              </w:rPr>
              <w:t>£56,434</w:t>
            </w:r>
          </w:p>
        </w:tc>
      </w:tr>
      <w:tr w:rsidR="009F66CD" w:rsidRPr="008D573A" w14:paraId="1B557769" w14:textId="77777777" w:rsidTr="00E431F2">
        <w:trPr>
          <w:trHeight w:val="227"/>
        </w:trPr>
        <w:tc>
          <w:tcPr>
            <w:tcW w:w="1984" w:type="dxa"/>
          </w:tcPr>
          <w:p w14:paraId="6D825FCF"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A26DA7" w14:textId="35B9C58A" w:rsidR="009F66CD" w:rsidRPr="00291907" w:rsidRDefault="009F66CD" w:rsidP="009F66CD">
            <w:pPr>
              <w:rPr>
                <w:rFonts w:ascii="Calibri" w:hAnsi="Calibri" w:cs="Calibri"/>
                <w:sz w:val="22"/>
                <w:szCs w:val="22"/>
              </w:rPr>
            </w:pPr>
            <w:r w:rsidRPr="00291907">
              <w:rPr>
                <w:rFonts w:ascii="Calibri" w:hAnsi="Calibri" w:cs="Calibri"/>
                <w:sz w:val="22"/>
                <w:szCs w:val="22"/>
              </w:rPr>
              <w:t>£57,934</w:t>
            </w:r>
          </w:p>
        </w:tc>
      </w:tr>
      <w:tr w:rsidR="009F66CD" w:rsidRPr="008D573A" w14:paraId="07936577" w14:textId="77777777" w:rsidTr="00E431F2">
        <w:trPr>
          <w:trHeight w:val="227"/>
        </w:trPr>
        <w:tc>
          <w:tcPr>
            <w:tcW w:w="1984" w:type="dxa"/>
          </w:tcPr>
          <w:p w14:paraId="38D2C585"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8F05902" w14:textId="32DBFCA6" w:rsidR="009F66CD" w:rsidRPr="00291907" w:rsidRDefault="009F66CD" w:rsidP="009F66CD">
            <w:pPr>
              <w:rPr>
                <w:rFonts w:ascii="Calibri" w:hAnsi="Calibri" w:cs="Calibri"/>
                <w:sz w:val="22"/>
                <w:szCs w:val="22"/>
              </w:rPr>
            </w:pPr>
            <w:r w:rsidRPr="00291907">
              <w:rPr>
                <w:rFonts w:ascii="Calibri" w:hAnsi="Calibri" w:cs="Calibri"/>
                <w:sz w:val="22"/>
                <w:szCs w:val="22"/>
              </w:rPr>
              <w:t>£59,265</w:t>
            </w:r>
          </w:p>
        </w:tc>
      </w:tr>
      <w:tr w:rsidR="009F66CD" w:rsidRPr="008D573A" w14:paraId="0C2A819F" w14:textId="77777777" w:rsidTr="008E61EA">
        <w:trPr>
          <w:trHeight w:val="227"/>
        </w:trPr>
        <w:tc>
          <w:tcPr>
            <w:tcW w:w="1984" w:type="dxa"/>
          </w:tcPr>
          <w:p w14:paraId="3CA84180"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18*</w:t>
            </w:r>
          </w:p>
        </w:tc>
        <w:tc>
          <w:tcPr>
            <w:tcW w:w="1984" w:type="dxa"/>
          </w:tcPr>
          <w:p w14:paraId="1DE598FA" w14:textId="3C784B04" w:rsidR="009F66CD" w:rsidRPr="00291907" w:rsidRDefault="009F66CD" w:rsidP="009F66CD">
            <w:pPr>
              <w:rPr>
                <w:rFonts w:ascii="Calibri" w:hAnsi="Calibri" w:cs="Calibri"/>
                <w:sz w:val="22"/>
                <w:szCs w:val="22"/>
              </w:rPr>
            </w:pPr>
            <w:r w:rsidRPr="00291907">
              <w:rPr>
                <w:rFonts w:ascii="Calibri" w:hAnsi="Calibri" w:cs="Calibri"/>
                <w:sz w:val="22"/>
                <w:szCs w:val="22"/>
              </w:rPr>
              <w:t>£60,755 (60,153)</w:t>
            </w:r>
          </w:p>
        </w:tc>
      </w:tr>
      <w:tr w:rsidR="009F66CD" w:rsidRPr="008D573A" w14:paraId="270B7BD8" w14:textId="77777777" w:rsidTr="00E431F2">
        <w:trPr>
          <w:trHeight w:val="227"/>
        </w:trPr>
        <w:tc>
          <w:tcPr>
            <w:tcW w:w="1984" w:type="dxa"/>
          </w:tcPr>
          <w:p w14:paraId="55BB5939"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F5ABCD9" w14:textId="6DE2A2B4" w:rsidR="009F66CD" w:rsidRPr="00291907" w:rsidRDefault="009F66CD" w:rsidP="009F66CD">
            <w:pPr>
              <w:rPr>
                <w:rFonts w:ascii="Calibri" w:hAnsi="Calibri" w:cs="Calibri"/>
                <w:sz w:val="22"/>
                <w:szCs w:val="22"/>
              </w:rPr>
            </w:pPr>
            <w:r w:rsidRPr="00291907">
              <w:rPr>
                <w:rFonts w:ascii="Calibri" w:hAnsi="Calibri" w:cs="Calibri"/>
                <w:sz w:val="22"/>
                <w:szCs w:val="22"/>
              </w:rPr>
              <w:t>£62,262</w:t>
            </w:r>
          </w:p>
        </w:tc>
      </w:tr>
      <w:tr w:rsidR="009F66CD" w:rsidRPr="008D573A" w14:paraId="6532223B" w14:textId="77777777" w:rsidTr="00E431F2">
        <w:trPr>
          <w:trHeight w:val="227"/>
        </w:trPr>
        <w:tc>
          <w:tcPr>
            <w:tcW w:w="1984" w:type="dxa"/>
          </w:tcPr>
          <w:p w14:paraId="7E9ACAFB"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36A0442" w14:textId="2A88D3D2" w:rsidR="009F66CD" w:rsidRPr="00291907" w:rsidRDefault="009F66CD" w:rsidP="009F66CD">
            <w:pPr>
              <w:rPr>
                <w:rFonts w:ascii="Calibri" w:hAnsi="Calibri" w:cs="Calibri"/>
                <w:sz w:val="22"/>
                <w:szCs w:val="22"/>
              </w:rPr>
            </w:pPr>
            <w:r w:rsidRPr="00291907">
              <w:rPr>
                <w:rFonts w:ascii="Calibri" w:hAnsi="Calibri" w:cs="Calibri"/>
                <w:sz w:val="22"/>
                <w:szCs w:val="22"/>
              </w:rPr>
              <w:t>£63,806</w:t>
            </w:r>
          </w:p>
        </w:tc>
      </w:tr>
      <w:tr w:rsidR="009F66CD" w:rsidRPr="008D573A" w14:paraId="34555282" w14:textId="77777777" w:rsidTr="008E61EA">
        <w:trPr>
          <w:trHeight w:val="227"/>
        </w:trPr>
        <w:tc>
          <w:tcPr>
            <w:tcW w:w="1984" w:type="dxa"/>
          </w:tcPr>
          <w:p w14:paraId="4F580B7F"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21*</w:t>
            </w:r>
          </w:p>
        </w:tc>
        <w:tc>
          <w:tcPr>
            <w:tcW w:w="1984" w:type="dxa"/>
          </w:tcPr>
          <w:p w14:paraId="7FBDEDB6" w14:textId="5E32DFA7" w:rsidR="009F66CD" w:rsidRPr="00291907" w:rsidRDefault="009F66CD" w:rsidP="009F66CD">
            <w:pPr>
              <w:rPr>
                <w:rFonts w:ascii="Calibri" w:hAnsi="Calibri" w:cs="Calibri"/>
                <w:sz w:val="22"/>
                <w:szCs w:val="22"/>
              </w:rPr>
            </w:pPr>
            <w:r w:rsidRPr="00291907">
              <w:rPr>
                <w:rFonts w:ascii="Calibri" w:hAnsi="Calibri" w:cs="Calibri"/>
                <w:sz w:val="22"/>
                <w:szCs w:val="22"/>
              </w:rPr>
              <w:t>£65,384 (64,736)</w:t>
            </w:r>
          </w:p>
        </w:tc>
      </w:tr>
      <w:tr w:rsidR="009F66CD" w:rsidRPr="008D573A" w14:paraId="42EC9587" w14:textId="77777777" w:rsidTr="00E431F2">
        <w:trPr>
          <w:trHeight w:val="227"/>
        </w:trPr>
        <w:tc>
          <w:tcPr>
            <w:tcW w:w="1984" w:type="dxa"/>
          </w:tcPr>
          <w:p w14:paraId="484B1493"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36132F5" w14:textId="60BAE4A1" w:rsidR="009F66CD" w:rsidRPr="00291907" w:rsidRDefault="009F66CD" w:rsidP="009F66CD">
            <w:pPr>
              <w:rPr>
                <w:rFonts w:ascii="Calibri" w:hAnsi="Calibri" w:cs="Calibri"/>
                <w:sz w:val="22"/>
                <w:szCs w:val="22"/>
              </w:rPr>
            </w:pPr>
            <w:r w:rsidRPr="00291907">
              <w:rPr>
                <w:rFonts w:ascii="Calibri" w:hAnsi="Calibri" w:cs="Calibri"/>
                <w:sz w:val="22"/>
                <w:szCs w:val="22"/>
              </w:rPr>
              <w:t>£67,008</w:t>
            </w:r>
          </w:p>
        </w:tc>
      </w:tr>
      <w:tr w:rsidR="009F66CD" w:rsidRPr="008D573A" w14:paraId="4C599CD7" w14:textId="77777777" w:rsidTr="00E431F2">
        <w:trPr>
          <w:trHeight w:val="227"/>
        </w:trPr>
        <w:tc>
          <w:tcPr>
            <w:tcW w:w="1984" w:type="dxa"/>
          </w:tcPr>
          <w:p w14:paraId="0931428C"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D2BAEB" w14:textId="7CE1E1F5" w:rsidR="009F66CD" w:rsidRPr="00291907" w:rsidRDefault="009F66CD" w:rsidP="009F66CD">
            <w:pPr>
              <w:rPr>
                <w:rFonts w:ascii="Calibri" w:hAnsi="Calibri" w:cs="Calibri"/>
                <w:sz w:val="22"/>
                <w:szCs w:val="22"/>
              </w:rPr>
            </w:pPr>
            <w:r w:rsidRPr="00291907">
              <w:rPr>
                <w:rFonts w:ascii="Calibri" w:hAnsi="Calibri" w:cs="Calibri"/>
                <w:sz w:val="22"/>
                <w:szCs w:val="22"/>
              </w:rPr>
              <w:t>£68,667</w:t>
            </w:r>
          </w:p>
        </w:tc>
      </w:tr>
      <w:tr w:rsidR="009F66CD" w:rsidRPr="008D573A" w14:paraId="509AFA6B" w14:textId="77777777" w:rsidTr="008E61EA">
        <w:trPr>
          <w:trHeight w:val="227"/>
        </w:trPr>
        <w:tc>
          <w:tcPr>
            <w:tcW w:w="1984" w:type="dxa"/>
          </w:tcPr>
          <w:p w14:paraId="24E2CB49"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24*</w:t>
            </w:r>
          </w:p>
        </w:tc>
        <w:tc>
          <w:tcPr>
            <w:tcW w:w="1984" w:type="dxa"/>
          </w:tcPr>
          <w:p w14:paraId="2B9D6791" w14:textId="00A65C4F" w:rsidR="009F66CD" w:rsidRPr="00291907" w:rsidRDefault="009F66CD" w:rsidP="009F66CD">
            <w:pPr>
              <w:rPr>
                <w:rFonts w:ascii="Calibri" w:hAnsi="Calibri" w:cs="Calibri"/>
                <w:sz w:val="22"/>
                <w:szCs w:val="22"/>
              </w:rPr>
            </w:pPr>
            <w:r w:rsidRPr="00291907">
              <w:rPr>
                <w:rFonts w:ascii="Calibri" w:hAnsi="Calibri" w:cs="Calibri"/>
                <w:sz w:val="22"/>
                <w:szCs w:val="22"/>
              </w:rPr>
              <w:t>£70,370 (69,673)</w:t>
            </w:r>
          </w:p>
        </w:tc>
      </w:tr>
      <w:tr w:rsidR="009F66CD" w:rsidRPr="008D573A" w14:paraId="6A5A0B63" w14:textId="77777777" w:rsidTr="00E431F2">
        <w:trPr>
          <w:trHeight w:val="227"/>
        </w:trPr>
        <w:tc>
          <w:tcPr>
            <w:tcW w:w="1984" w:type="dxa"/>
          </w:tcPr>
          <w:p w14:paraId="6485C56B"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F37EF2" w14:textId="092FF02F" w:rsidR="009F66CD" w:rsidRPr="00291907" w:rsidRDefault="009F66CD" w:rsidP="009F66CD">
            <w:pPr>
              <w:rPr>
                <w:rFonts w:ascii="Calibri" w:hAnsi="Calibri" w:cs="Calibri"/>
                <w:sz w:val="22"/>
                <w:szCs w:val="22"/>
              </w:rPr>
            </w:pPr>
            <w:r w:rsidRPr="00291907">
              <w:rPr>
                <w:rFonts w:ascii="Calibri" w:hAnsi="Calibri" w:cs="Calibri"/>
                <w:sz w:val="22"/>
                <w:szCs w:val="22"/>
              </w:rPr>
              <w:t>£72,119</w:t>
            </w:r>
          </w:p>
        </w:tc>
      </w:tr>
      <w:tr w:rsidR="009F66CD" w:rsidRPr="008D573A" w14:paraId="38A231A2" w14:textId="77777777" w:rsidTr="00E431F2">
        <w:trPr>
          <w:trHeight w:val="227"/>
        </w:trPr>
        <w:tc>
          <w:tcPr>
            <w:tcW w:w="1984" w:type="dxa"/>
          </w:tcPr>
          <w:p w14:paraId="1B73D060"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0DAC92" w14:textId="0F1DF85F" w:rsidR="009F66CD" w:rsidRPr="00291907" w:rsidRDefault="009F66CD" w:rsidP="009F66CD">
            <w:pPr>
              <w:rPr>
                <w:rFonts w:ascii="Calibri" w:hAnsi="Calibri" w:cs="Calibri"/>
                <w:sz w:val="22"/>
                <w:szCs w:val="22"/>
              </w:rPr>
            </w:pPr>
            <w:r w:rsidRPr="00291907">
              <w:rPr>
                <w:rFonts w:ascii="Calibri" w:hAnsi="Calibri" w:cs="Calibri"/>
                <w:sz w:val="22"/>
                <w:szCs w:val="22"/>
              </w:rPr>
              <w:t>£73,903</w:t>
            </w:r>
          </w:p>
        </w:tc>
      </w:tr>
      <w:tr w:rsidR="009F66CD" w:rsidRPr="008D573A" w14:paraId="0CCD27CE" w14:textId="77777777" w:rsidTr="008E61EA">
        <w:trPr>
          <w:trHeight w:val="227"/>
        </w:trPr>
        <w:tc>
          <w:tcPr>
            <w:tcW w:w="1984" w:type="dxa"/>
          </w:tcPr>
          <w:p w14:paraId="4156F07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27*</w:t>
            </w:r>
          </w:p>
        </w:tc>
        <w:tc>
          <w:tcPr>
            <w:tcW w:w="1984" w:type="dxa"/>
          </w:tcPr>
          <w:p w14:paraId="3F53CC30" w14:textId="0BCE0375" w:rsidR="009F66CD" w:rsidRPr="00291907" w:rsidRDefault="009F66CD" w:rsidP="009F66CD">
            <w:pPr>
              <w:rPr>
                <w:rFonts w:ascii="Calibri" w:hAnsi="Calibri" w:cs="Calibri"/>
                <w:sz w:val="22"/>
                <w:szCs w:val="22"/>
              </w:rPr>
            </w:pPr>
            <w:r w:rsidRPr="00291907">
              <w:rPr>
                <w:rFonts w:ascii="Calibri" w:hAnsi="Calibri" w:cs="Calibri"/>
                <w:sz w:val="22"/>
                <w:szCs w:val="22"/>
              </w:rPr>
              <w:t>£75,735 (74,985)</w:t>
            </w:r>
          </w:p>
        </w:tc>
      </w:tr>
      <w:tr w:rsidR="009F66CD" w:rsidRPr="008D573A" w14:paraId="2779A968" w14:textId="77777777" w:rsidTr="00E431F2">
        <w:trPr>
          <w:trHeight w:val="227"/>
        </w:trPr>
        <w:tc>
          <w:tcPr>
            <w:tcW w:w="1984" w:type="dxa"/>
          </w:tcPr>
          <w:p w14:paraId="357CBF8F"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CDB3DC" w14:textId="79675E67" w:rsidR="009F66CD" w:rsidRPr="00291907" w:rsidRDefault="009F66CD" w:rsidP="009F66CD">
            <w:pPr>
              <w:rPr>
                <w:rFonts w:ascii="Calibri" w:hAnsi="Calibri" w:cs="Calibri"/>
                <w:sz w:val="22"/>
                <w:szCs w:val="22"/>
              </w:rPr>
            </w:pPr>
            <w:r w:rsidRPr="00291907">
              <w:rPr>
                <w:rFonts w:ascii="Calibri" w:hAnsi="Calibri" w:cs="Calibri"/>
                <w:sz w:val="22"/>
                <w:szCs w:val="22"/>
              </w:rPr>
              <w:t>£77,613</w:t>
            </w:r>
          </w:p>
        </w:tc>
      </w:tr>
      <w:tr w:rsidR="009F66CD" w:rsidRPr="008D573A" w14:paraId="7539CF42" w14:textId="77777777" w:rsidTr="00E431F2">
        <w:trPr>
          <w:trHeight w:val="227"/>
        </w:trPr>
        <w:tc>
          <w:tcPr>
            <w:tcW w:w="1984" w:type="dxa"/>
          </w:tcPr>
          <w:p w14:paraId="0164D440"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2F4A15" w14:textId="0D9D9523" w:rsidR="009F66CD" w:rsidRPr="00291907" w:rsidRDefault="009F66CD" w:rsidP="009F66CD">
            <w:pPr>
              <w:rPr>
                <w:rFonts w:ascii="Calibri" w:hAnsi="Calibri" w:cs="Calibri"/>
                <w:sz w:val="22"/>
                <w:szCs w:val="22"/>
              </w:rPr>
            </w:pPr>
            <w:r w:rsidRPr="00291907">
              <w:rPr>
                <w:rFonts w:ascii="Calibri" w:hAnsi="Calibri" w:cs="Calibri"/>
                <w:sz w:val="22"/>
                <w:szCs w:val="22"/>
              </w:rPr>
              <w:t>£79,535</w:t>
            </w:r>
          </w:p>
        </w:tc>
      </w:tr>
      <w:tr w:rsidR="009F66CD" w:rsidRPr="008D573A" w14:paraId="4C290FB2" w14:textId="77777777" w:rsidTr="00E431F2">
        <w:trPr>
          <w:trHeight w:val="227"/>
        </w:trPr>
        <w:tc>
          <w:tcPr>
            <w:tcW w:w="1984" w:type="dxa"/>
          </w:tcPr>
          <w:p w14:paraId="45D11531"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126E4ED" w14:textId="716F1762" w:rsidR="009F66CD" w:rsidRPr="00291907" w:rsidRDefault="009F66CD" w:rsidP="009F66CD">
            <w:pPr>
              <w:rPr>
                <w:rFonts w:ascii="Calibri" w:hAnsi="Calibri" w:cs="Calibri"/>
                <w:sz w:val="22"/>
                <w:szCs w:val="22"/>
              </w:rPr>
            </w:pPr>
            <w:r w:rsidRPr="00291907">
              <w:rPr>
                <w:rFonts w:ascii="Calibri" w:hAnsi="Calibri" w:cs="Calibri"/>
                <w:sz w:val="22"/>
                <w:szCs w:val="22"/>
              </w:rPr>
              <w:t>£81,515</w:t>
            </w:r>
          </w:p>
        </w:tc>
      </w:tr>
      <w:tr w:rsidR="009F66CD" w:rsidRPr="008D573A" w14:paraId="094B54D7" w14:textId="77777777" w:rsidTr="008E61EA">
        <w:trPr>
          <w:trHeight w:val="227"/>
        </w:trPr>
        <w:tc>
          <w:tcPr>
            <w:tcW w:w="1984" w:type="dxa"/>
          </w:tcPr>
          <w:p w14:paraId="5E4BF0F6"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31*</w:t>
            </w:r>
          </w:p>
        </w:tc>
        <w:tc>
          <w:tcPr>
            <w:tcW w:w="1984" w:type="dxa"/>
          </w:tcPr>
          <w:p w14:paraId="2267F5BF" w14:textId="4DE1093B" w:rsidR="009F66CD" w:rsidRPr="00291907" w:rsidRDefault="009F66CD" w:rsidP="009F66CD">
            <w:pPr>
              <w:rPr>
                <w:rFonts w:ascii="Calibri" w:hAnsi="Calibri" w:cs="Calibri"/>
                <w:sz w:val="22"/>
                <w:szCs w:val="22"/>
              </w:rPr>
            </w:pPr>
            <w:r w:rsidRPr="00291907">
              <w:rPr>
                <w:rFonts w:ascii="Calibri" w:hAnsi="Calibri" w:cs="Calibri"/>
                <w:sz w:val="22"/>
                <w:szCs w:val="22"/>
              </w:rPr>
              <w:t>£83,528 (82,701)</w:t>
            </w:r>
          </w:p>
        </w:tc>
      </w:tr>
      <w:tr w:rsidR="009F66CD" w:rsidRPr="008D573A" w14:paraId="0431998E" w14:textId="77777777" w:rsidTr="00E431F2">
        <w:trPr>
          <w:trHeight w:val="227"/>
        </w:trPr>
        <w:tc>
          <w:tcPr>
            <w:tcW w:w="1984" w:type="dxa"/>
          </w:tcPr>
          <w:p w14:paraId="2A02754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59EEF9" w14:textId="4D2BF55F" w:rsidR="009F66CD" w:rsidRPr="00291907" w:rsidRDefault="009F66CD" w:rsidP="009F66CD">
            <w:pPr>
              <w:rPr>
                <w:rFonts w:ascii="Calibri" w:hAnsi="Calibri" w:cs="Calibri"/>
                <w:sz w:val="22"/>
                <w:szCs w:val="22"/>
              </w:rPr>
            </w:pPr>
            <w:r w:rsidRPr="00291907">
              <w:rPr>
                <w:rFonts w:ascii="Calibri" w:hAnsi="Calibri" w:cs="Calibri"/>
                <w:sz w:val="22"/>
                <w:szCs w:val="22"/>
              </w:rPr>
              <w:t>£85,605</w:t>
            </w:r>
          </w:p>
        </w:tc>
      </w:tr>
      <w:tr w:rsidR="009F66CD" w:rsidRPr="008D573A" w14:paraId="36308AE9" w14:textId="77777777" w:rsidTr="00E431F2">
        <w:trPr>
          <w:trHeight w:val="227"/>
        </w:trPr>
        <w:tc>
          <w:tcPr>
            <w:tcW w:w="1984" w:type="dxa"/>
          </w:tcPr>
          <w:p w14:paraId="7DDCA0EB"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164A64" w14:textId="2A712EA8" w:rsidR="009F66CD" w:rsidRPr="00291907" w:rsidRDefault="009F66CD" w:rsidP="009F66CD">
            <w:pPr>
              <w:rPr>
                <w:rFonts w:ascii="Calibri" w:hAnsi="Calibri" w:cs="Calibri"/>
                <w:sz w:val="22"/>
                <w:szCs w:val="22"/>
              </w:rPr>
            </w:pPr>
            <w:r w:rsidRPr="00291907">
              <w:rPr>
                <w:rFonts w:ascii="Calibri" w:hAnsi="Calibri" w:cs="Calibri"/>
                <w:sz w:val="22"/>
                <w:szCs w:val="22"/>
              </w:rPr>
              <w:t>£87,732</w:t>
            </w:r>
          </w:p>
        </w:tc>
      </w:tr>
      <w:tr w:rsidR="009F66CD" w:rsidRPr="008D573A" w14:paraId="7C66320A" w14:textId="77777777" w:rsidTr="00E431F2">
        <w:trPr>
          <w:trHeight w:val="227"/>
        </w:trPr>
        <w:tc>
          <w:tcPr>
            <w:tcW w:w="1984" w:type="dxa"/>
          </w:tcPr>
          <w:p w14:paraId="7F4DE96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000FAC" w14:textId="5317A125" w:rsidR="009F66CD" w:rsidRPr="00291907" w:rsidRDefault="009F66CD" w:rsidP="009F66CD">
            <w:pPr>
              <w:rPr>
                <w:rFonts w:ascii="Calibri" w:hAnsi="Calibri" w:cs="Calibri"/>
                <w:sz w:val="22"/>
                <w:szCs w:val="22"/>
              </w:rPr>
            </w:pPr>
            <w:r w:rsidRPr="00291907">
              <w:rPr>
                <w:rFonts w:ascii="Calibri" w:hAnsi="Calibri" w:cs="Calibri"/>
                <w:sz w:val="22"/>
                <w:szCs w:val="22"/>
              </w:rPr>
              <w:t>£89,900</w:t>
            </w:r>
          </w:p>
        </w:tc>
      </w:tr>
      <w:tr w:rsidR="009F66CD" w:rsidRPr="008D573A" w14:paraId="0B2F3132" w14:textId="77777777" w:rsidTr="008E61EA">
        <w:trPr>
          <w:trHeight w:val="227"/>
        </w:trPr>
        <w:tc>
          <w:tcPr>
            <w:tcW w:w="1984" w:type="dxa"/>
          </w:tcPr>
          <w:p w14:paraId="779AB3DF"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35*</w:t>
            </w:r>
          </w:p>
        </w:tc>
        <w:tc>
          <w:tcPr>
            <w:tcW w:w="1984" w:type="dxa"/>
          </w:tcPr>
          <w:p w14:paraId="4C8DF889" w14:textId="77777777" w:rsidR="009F66CD" w:rsidRPr="00291907" w:rsidRDefault="009F66CD" w:rsidP="009F66CD">
            <w:pPr>
              <w:rPr>
                <w:rFonts w:ascii="Calibri" w:hAnsi="Calibri" w:cs="Calibri"/>
                <w:sz w:val="22"/>
                <w:szCs w:val="22"/>
              </w:rPr>
            </w:pPr>
            <w:r w:rsidRPr="00291907">
              <w:rPr>
                <w:rFonts w:ascii="Calibri" w:hAnsi="Calibri" w:cs="Calibri"/>
                <w:sz w:val="22"/>
                <w:szCs w:val="22"/>
              </w:rPr>
              <w:t>£92,135</w:t>
            </w:r>
          </w:p>
          <w:p w14:paraId="04F3772A" w14:textId="7D846F6A" w:rsidR="009F66CD" w:rsidRPr="00291907" w:rsidRDefault="009F66CD" w:rsidP="009F66CD">
            <w:pPr>
              <w:rPr>
                <w:rFonts w:ascii="Calibri" w:hAnsi="Calibri" w:cs="Calibri"/>
                <w:sz w:val="22"/>
                <w:szCs w:val="22"/>
              </w:rPr>
            </w:pPr>
            <w:r w:rsidRPr="00291907">
              <w:rPr>
                <w:rFonts w:ascii="Calibri" w:hAnsi="Calibri" w:cs="Calibri"/>
                <w:sz w:val="22"/>
                <w:szCs w:val="22"/>
              </w:rPr>
              <w:t>(91,223)</w:t>
            </w:r>
          </w:p>
        </w:tc>
      </w:tr>
      <w:tr w:rsidR="009F66CD" w:rsidRPr="008D573A" w14:paraId="612C8528" w14:textId="77777777" w:rsidTr="00E431F2">
        <w:trPr>
          <w:trHeight w:val="227"/>
        </w:trPr>
        <w:tc>
          <w:tcPr>
            <w:tcW w:w="1984" w:type="dxa"/>
          </w:tcPr>
          <w:p w14:paraId="2C7F01B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7185F3" w14:textId="5CB338EE" w:rsidR="009F66CD" w:rsidRPr="00291907" w:rsidRDefault="009F66CD" w:rsidP="009F66CD">
            <w:pPr>
              <w:rPr>
                <w:rFonts w:ascii="Calibri" w:hAnsi="Calibri" w:cs="Calibri"/>
                <w:sz w:val="22"/>
                <w:szCs w:val="22"/>
              </w:rPr>
            </w:pPr>
            <w:r w:rsidRPr="00291907">
              <w:rPr>
                <w:rFonts w:ascii="Calibri" w:hAnsi="Calibri" w:cs="Calibri"/>
                <w:sz w:val="22"/>
                <w:szCs w:val="22"/>
              </w:rPr>
              <w:t>£94,416</w:t>
            </w:r>
          </w:p>
        </w:tc>
      </w:tr>
      <w:tr w:rsidR="009F66CD" w:rsidRPr="008D573A" w14:paraId="21C6DA00" w14:textId="77777777" w:rsidTr="00E431F2">
        <w:trPr>
          <w:trHeight w:val="227"/>
        </w:trPr>
        <w:tc>
          <w:tcPr>
            <w:tcW w:w="1984" w:type="dxa"/>
          </w:tcPr>
          <w:p w14:paraId="03FD2D1F"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B8ACB8" w14:textId="629BF360" w:rsidR="009F66CD" w:rsidRPr="00291907" w:rsidRDefault="009F66CD" w:rsidP="009F66CD">
            <w:pPr>
              <w:rPr>
                <w:rFonts w:ascii="Calibri" w:hAnsi="Calibri" w:cs="Calibri"/>
                <w:sz w:val="22"/>
                <w:szCs w:val="22"/>
              </w:rPr>
            </w:pPr>
            <w:r w:rsidRPr="00291907">
              <w:rPr>
                <w:rFonts w:ascii="Calibri" w:hAnsi="Calibri" w:cs="Calibri"/>
                <w:sz w:val="22"/>
                <w:szCs w:val="22"/>
              </w:rPr>
              <w:t>£96,763</w:t>
            </w:r>
          </w:p>
        </w:tc>
      </w:tr>
      <w:tr w:rsidR="009F66CD" w:rsidRPr="008D573A" w14:paraId="5AA81746" w14:textId="77777777" w:rsidTr="00E431F2">
        <w:trPr>
          <w:trHeight w:val="227"/>
        </w:trPr>
        <w:tc>
          <w:tcPr>
            <w:tcW w:w="1984" w:type="dxa"/>
          </w:tcPr>
          <w:p w14:paraId="64A5EC98"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725EB5" w14:textId="13D49FD1" w:rsidR="009F66CD" w:rsidRPr="00291907" w:rsidRDefault="009F66CD" w:rsidP="009F66CD">
            <w:pPr>
              <w:rPr>
                <w:rFonts w:ascii="Calibri" w:hAnsi="Calibri" w:cs="Calibri"/>
                <w:sz w:val="22"/>
                <w:szCs w:val="22"/>
              </w:rPr>
            </w:pPr>
            <w:r w:rsidRPr="00291907">
              <w:rPr>
                <w:rFonts w:ascii="Calibri" w:hAnsi="Calibri" w:cs="Calibri"/>
                <w:sz w:val="22"/>
                <w:szCs w:val="22"/>
              </w:rPr>
              <w:t>£99,158</w:t>
            </w:r>
          </w:p>
        </w:tc>
      </w:tr>
      <w:tr w:rsidR="009F66CD" w:rsidRPr="008D573A" w14:paraId="3055D337" w14:textId="77777777" w:rsidTr="008E61EA">
        <w:trPr>
          <w:trHeight w:val="227"/>
        </w:trPr>
        <w:tc>
          <w:tcPr>
            <w:tcW w:w="1984" w:type="dxa"/>
          </w:tcPr>
          <w:p w14:paraId="7D91CA3E"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39*</w:t>
            </w:r>
          </w:p>
        </w:tc>
        <w:tc>
          <w:tcPr>
            <w:tcW w:w="1984" w:type="dxa"/>
          </w:tcPr>
          <w:p w14:paraId="5F03C4A7" w14:textId="77777777" w:rsidR="009F66CD" w:rsidRPr="00291907" w:rsidRDefault="009F66CD" w:rsidP="009F66CD">
            <w:pPr>
              <w:rPr>
                <w:rFonts w:ascii="Calibri" w:hAnsi="Calibri" w:cs="Calibri"/>
                <w:sz w:val="22"/>
                <w:szCs w:val="22"/>
              </w:rPr>
            </w:pPr>
            <w:r w:rsidRPr="00291907">
              <w:rPr>
                <w:rFonts w:ascii="Calibri" w:hAnsi="Calibri" w:cs="Calibri"/>
                <w:sz w:val="22"/>
                <w:szCs w:val="22"/>
              </w:rPr>
              <w:t>£101,574</w:t>
            </w:r>
          </w:p>
          <w:p w14:paraId="5D08A95A" w14:textId="2E9C2F8F" w:rsidR="009F66CD" w:rsidRPr="00291907" w:rsidRDefault="009F66CD" w:rsidP="009F66CD">
            <w:pPr>
              <w:rPr>
                <w:rFonts w:ascii="Calibri" w:hAnsi="Calibri" w:cs="Calibri"/>
                <w:sz w:val="22"/>
                <w:szCs w:val="22"/>
              </w:rPr>
            </w:pPr>
            <w:r w:rsidRPr="00291907">
              <w:rPr>
                <w:rFonts w:ascii="Calibri" w:hAnsi="Calibri" w:cs="Calibri"/>
                <w:sz w:val="22"/>
                <w:szCs w:val="22"/>
              </w:rPr>
              <w:t xml:space="preserve"> (100,568)</w:t>
            </w:r>
          </w:p>
        </w:tc>
      </w:tr>
      <w:tr w:rsidR="009F66CD" w:rsidRPr="008D573A" w14:paraId="527AED59" w14:textId="77777777" w:rsidTr="00E431F2">
        <w:trPr>
          <w:trHeight w:val="227"/>
        </w:trPr>
        <w:tc>
          <w:tcPr>
            <w:tcW w:w="1984" w:type="dxa"/>
          </w:tcPr>
          <w:p w14:paraId="67949F93"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BAA5E4" w14:textId="38D94236" w:rsidR="009F66CD" w:rsidRPr="00291907" w:rsidRDefault="009F66CD" w:rsidP="009F66CD">
            <w:pPr>
              <w:rPr>
                <w:rFonts w:ascii="Calibri" w:hAnsi="Calibri" w:cs="Calibri"/>
                <w:sz w:val="22"/>
                <w:szCs w:val="22"/>
              </w:rPr>
            </w:pPr>
            <w:r w:rsidRPr="00291907">
              <w:rPr>
                <w:rFonts w:ascii="Calibri" w:hAnsi="Calibri" w:cs="Calibri"/>
                <w:sz w:val="22"/>
                <w:szCs w:val="22"/>
              </w:rPr>
              <w:t>£104,109</w:t>
            </w:r>
          </w:p>
        </w:tc>
      </w:tr>
      <w:tr w:rsidR="009F66CD" w:rsidRPr="008D573A" w14:paraId="145BD970" w14:textId="77777777" w:rsidTr="00E431F2">
        <w:trPr>
          <w:trHeight w:val="227"/>
        </w:trPr>
        <w:tc>
          <w:tcPr>
            <w:tcW w:w="1984" w:type="dxa"/>
          </w:tcPr>
          <w:p w14:paraId="50F06126"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CBC546" w14:textId="01CDF37A" w:rsidR="009F66CD" w:rsidRPr="00291907" w:rsidRDefault="009F66CD" w:rsidP="009F66CD">
            <w:pPr>
              <w:rPr>
                <w:rFonts w:ascii="Calibri" w:hAnsi="Calibri" w:cs="Calibri"/>
                <w:sz w:val="22"/>
                <w:szCs w:val="22"/>
              </w:rPr>
            </w:pPr>
            <w:r w:rsidRPr="00291907">
              <w:rPr>
                <w:rFonts w:ascii="Calibri" w:hAnsi="Calibri" w:cs="Calibri"/>
                <w:sz w:val="22"/>
                <w:szCs w:val="22"/>
              </w:rPr>
              <w:t>£106,709</w:t>
            </w:r>
          </w:p>
        </w:tc>
      </w:tr>
      <w:tr w:rsidR="009F66CD" w:rsidRPr="008D573A" w14:paraId="2947A4CD" w14:textId="77777777" w:rsidTr="00E431F2">
        <w:trPr>
          <w:trHeight w:val="227"/>
        </w:trPr>
        <w:tc>
          <w:tcPr>
            <w:tcW w:w="1984" w:type="dxa"/>
          </w:tcPr>
          <w:p w14:paraId="22B14A59"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42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7DF5B4" w14:textId="55024B56" w:rsidR="009F66CD" w:rsidRPr="00291907" w:rsidRDefault="009F66CD" w:rsidP="009F66CD">
            <w:pPr>
              <w:rPr>
                <w:rFonts w:ascii="Calibri" w:hAnsi="Calibri" w:cs="Calibri"/>
                <w:sz w:val="22"/>
                <w:szCs w:val="22"/>
              </w:rPr>
            </w:pPr>
            <w:r w:rsidRPr="00291907">
              <w:rPr>
                <w:rFonts w:ascii="Calibri" w:hAnsi="Calibri" w:cs="Calibri"/>
                <w:sz w:val="22"/>
                <w:szCs w:val="22"/>
              </w:rPr>
              <w:t>£109,383</w:t>
            </w:r>
          </w:p>
        </w:tc>
      </w:tr>
      <w:tr w:rsidR="009F66CD" w:rsidRPr="008D573A" w14:paraId="4B512867" w14:textId="77777777" w:rsidTr="00E431F2">
        <w:trPr>
          <w:trHeight w:val="227"/>
        </w:trPr>
        <w:tc>
          <w:tcPr>
            <w:tcW w:w="1984" w:type="dxa"/>
          </w:tcPr>
          <w:p w14:paraId="3C8A1EF8"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 43*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D2E969" w14:textId="2D7AD996" w:rsidR="009F66CD" w:rsidRPr="00291907" w:rsidRDefault="009F66CD" w:rsidP="009F66CD">
            <w:pPr>
              <w:rPr>
                <w:rFonts w:ascii="Calibri" w:hAnsi="Calibri" w:cs="Calibri"/>
                <w:sz w:val="22"/>
                <w:szCs w:val="22"/>
              </w:rPr>
            </w:pPr>
            <w:r w:rsidRPr="00291907">
              <w:rPr>
                <w:rFonts w:ascii="Calibri" w:hAnsi="Calibri" w:cs="Calibri"/>
                <w:sz w:val="22"/>
                <w:szCs w:val="22"/>
              </w:rPr>
              <w:t>£111,007</w:t>
            </w:r>
          </w:p>
        </w:tc>
      </w:tr>
    </w:tbl>
    <w:p w14:paraId="0AF553DA" w14:textId="5FE243E9" w:rsidR="007B0456" w:rsidRPr="008D573A" w:rsidRDefault="007B0456" w:rsidP="00104D00">
      <w:pPr>
        <w:rPr>
          <w:rFonts w:ascii="Calibri" w:hAnsi="Calibri" w:cs="Calibri"/>
          <w:sz w:val="22"/>
          <w:szCs w:val="22"/>
        </w:rPr>
      </w:pPr>
      <w:r w:rsidRPr="008D573A">
        <w:rPr>
          <w:rFonts w:ascii="Calibri" w:hAnsi="Calibri" w:cs="Calibri"/>
          <w:sz w:val="22"/>
          <w:szCs w:val="22"/>
        </w:rPr>
        <w:t>* The pay award in 2015 did not include an increase for head teachers whose seven point pay range was at the maximum of the head teacher group for their school. If the relevant body wishes to award an increase of 1</w:t>
      </w:r>
      <w:r w:rsidR="009F66CD">
        <w:rPr>
          <w:rFonts w:ascii="Calibri" w:hAnsi="Calibri" w:cs="Calibri"/>
          <w:sz w:val="22"/>
          <w:szCs w:val="22"/>
        </w:rPr>
        <w:t>.5</w:t>
      </w:r>
      <w:r w:rsidRPr="008D573A">
        <w:rPr>
          <w:rFonts w:ascii="Calibri" w:hAnsi="Calibri" w:cs="Calibri"/>
          <w:sz w:val="22"/>
          <w:szCs w:val="22"/>
        </w:rPr>
        <w:t xml:space="preserve">% in line with the </w:t>
      </w:r>
      <w:r w:rsidR="008819BA" w:rsidRPr="008D573A">
        <w:rPr>
          <w:rFonts w:ascii="Calibri" w:hAnsi="Calibri" w:cs="Calibri"/>
          <w:sz w:val="22"/>
          <w:szCs w:val="22"/>
        </w:rPr>
        <w:t>201</w:t>
      </w:r>
      <w:r w:rsidR="009F66CD">
        <w:rPr>
          <w:rFonts w:ascii="Calibri" w:hAnsi="Calibri" w:cs="Calibri"/>
          <w:sz w:val="22"/>
          <w:szCs w:val="22"/>
        </w:rPr>
        <w:t>8</w:t>
      </w:r>
      <w:r w:rsidR="008819BA" w:rsidRPr="008D573A">
        <w:rPr>
          <w:rFonts w:ascii="Calibri" w:hAnsi="Calibri" w:cs="Calibri"/>
          <w:sz w:val="22"/>
          <w:szCs w:val="22"/>
        </w:rPr>
        <w:t xml:space="preserve"> </w:t>
      </w:r>
      <w:r w:rsidRPr="008D573A">
        <w:rPr>
          <w:rFonts w:ascii="Calibri" w:hAnsi="Calibri" w:cs="Calibri"/>
          <w:sz w:val="22"/>
          <w:szCs w:val="22"/>
        </w:rPr>
        <w:t>Document for a head teacher in this situation it will need to exercise its discretion to pay the head teacher above the maximum for the head teacher group i.e. the higher value give</w:t>
      </w:r>
      <w:r w:rsidR="003801A4" w:rsidRPr="008D573A">
        <w:rPr>
          <w:rFonts w:ascii="Calibri" w:hAnsi="Calibri" w:cs="Calibri"/>
          <w:sz w:val="22"/>
          <w:szCs w:val="22"/>
        </w:rPr>
        <w:t>n above.</w:t>
      </w:r>
      <w:r w:rsidR="00786739" w:rsidRPr="008D573A">
        <w:rPr>
          <w:rFonts w:ascii="Calibri" w:hAnsi="Calibri" w:cs="Calibri"/>
          <w:sz w:val="22"/>
          <w:szCs w:val="22"/>
        </w:rPr>
        <w:t xml:space="preserve"> The value given in brackets is the maximum for the head</w:t>
      </w:r>
      <w:r w:rsidR="00202A5E" w:rsidRPr="008D573A">
        <w:rPr>
          <w:rFonts w:ascii="Calibri" w:hAnsi="Calibri" w:cs="Calibri"/>
          <w:sz w:val="22"/>
          <w:szCs w:val="22"/>
        </w:rPr>
        <w:t xml:space="preserve"> </w:t>
      </w:r>
      <w:r w:rsidR="00786739" w:rsidRPr="008D573A">
        <w:rPr>
          <w:rFonts w:ascii="Calibri" w:hAnsi="Calibri" w:cs="Calibri"/>
          <w:sz w:val="22"/>
          <w:szCs w:val="22"/>
        </w:rPr>
        <w:t>teacher group</w:t>
      </w:r>
      <w:r w:rsidR="0042360A" w:rsidRPr="008D573A">
        <w:rPr>
          <w:rFonts w:ascii="Calibri" w:hAnsi="Calibri" w:cs="Calibri"/>
          <w:sz w:val="22"/>
          <w:szCs w:val="22"/>
        </w:rPr>
        <w:t xml:space="preserve"> (see details below).</w:t>
      </w:r>
    </w:p>
    <w:p w14:paraId="009E903D" w14:textId="77777777" w:rsidR="007B0456" w:rsidRPr="008D573A" w:rsidRDefault="007B0456" w:rsidP="00104D00">
      <w:pPr>
        <w:pStyle w:val="Heading3"/>
        <w:spacing w:before="240"/>
        <w:rPr>
          <w:rFonts w:ascii="Calibri" w:hAnsi="Calibri" w:cs="Calibri"/>
          <w:b/>
          <w:sz w:val="22"/>
          <w:szCs w:val="22"/>
        </w:rPr>
      </w:pPr>
      <w:bookmarkStart w:id="15" w:name="_Toc527545772"/>
      <w:r w:rsidRPr="008D573A">
        <w:rPr>
          <w:rFonts w:ascii="Calibri" w:hAnsi="Calibri" w:cs="Calibri"/>
          <w:b/>
          <w:sz w:val="22"/>
          <w:szCs w:val="22"/>
        </w:rPr>
        <w:t>Head teachers’ pay</w:t>
      </w:r>
      <w:bookmarkEnd w:id="15"/>
    </w:p>
    <w:p w14:paraId="5E1036EB" w14:textId="7F9DE12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The relevant body will determine the pay range for the head teacher when they propose to make a new appointment or if there has been a significant change in the responsibilities of the head teacher, or at any time if they consider it necessary to review the </w:t>
      </w:r>
      <w:r w:rsidR="003801A4" w:rsidRPr="008D573A">
        <w:rPr>
          <w:rFonts w:ascii="Calibri" w:hAnsi="Calibri" w:cs="Calibri"/>
          <w:sz w:val="22"/>
          <w:szCs w:val="22"/>
        </w:rPr>
        <w:t>range to retain a head teacher.</w:t>
      </w:r>
    </w:p>
    <w:p w14:paraId="66D3A268"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2F17CF82" w14:textId="77777777" w:rsidR="003801A4" w:rsidRPr="008D573A" w:rsidRDefault="003801A4" w:rsidP="00104D00">
      <w:pPr>
        <w:pStyle w:val="Heading3"/>
        <w:spacing w:before="240"/>
        <w:rPr>
          <w:rFonts w:ascii="Calibri" w:hAnsi="Calibri" w:cs="Calibri"/>
          <w:b/>
          <w:sz w:val="22"/>
          <w:szCs w:val="22"/>
        </w:rPr>
      </w:pPr>
      <w:bookmarkStart w:id="16" w:name="_Toc527545773"/>
      <w:r w:rsidRPr="008D573A">
        <w:rPr>
          <w:rFonts w:ascii="Calibri" w:hAnsi="Calibri" w:cs="Calibri"/>
          <w:b/>
          <w:sz w:val="22"/>
          <w:szCs w:val="22"/>
        </w:rPr>
        <w:t>New Head teacher</w:t>
      </w:r>
      <w:bookmarkEnd w:id="16"/>
    </w:p>
    <w:p w14:paraId="3F807004"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will decide a range of seven pay points for the head teacher from the range of points available for the head teacher group of the school. The head teacher group will be determined in</w:t>
      </w:r>
      <w:r w:rsidR="003801A4" w:rsidRPr="008D573A">
        <w:rPr>
          <w:rFonts w:ascii="Calibri" w:hAnsi="Calibri" w:cs="Calibri"/>
          <w:sz w:val="22"/>
          <w:szCs w:val="22"/>
        </w:rPr>
        <w:t xml:space="preserve"> accordance with the Document.</w:t>
      </w:r>
      <w:r w:rsidR="0042737C" w:rsidRPr="008D573A">
        <w:rPr>
          <w:rStyle w:val="FootnoteReference"/>
          <w:rFonts w:ascii="Calibri" w:hAnsi="Calibri" w:cs="Calibri"/>
          <w:sz w:val="22"/>
          <w:szCs w:val="22"/>
        </w:rPr>
        <w:footnoteReference w:id="4"/>
      </w:r>
    </w:p>
    <w:tbl>
      <w:tblPr>
        <w:tblStyle w:val="TableGrid"/>
        <w:tblW w:w="6519" w:type="dxa"/>
        <w:tblInd w:w="535" w:type="dxa"/>
        <w:tblLook w:val="04A0" w:firstRow="1" w:lastRow="0" w:firstColumn="1" w:lastColumn="0" w:noHBand="0" w:noVBand="1"/>
      </w:tblPr>
      <w:tblGrid>
        <w:gridCol w:w="1984"/>
        <w:gridCol w:w="2551"/>
        <w:gridCol w:w="1984"/>
      </w:tblGrid>
      <w:tr w:rsidR="008E61EA" w:rsidRPr="008D573A" w14:paraId="0F9A83C7" w14:textId="77777777" w:rsidTr="009278B5">
        <w:trPr>
          <w:trHeight w:val="227"/>
        </w:trPr>
        <w:tc>
          <w:tcPr>
            <w:tcW w:w="1984" w:type="dxa"/>
          </w:tcPr>
          <w:p w14:paraId="3D560F5D" w14:textId="77777777" w:rsidR="008E61EA" w:rsidRPr="008D573A" w:rsidRDefault="008E61EA" w:rsidP="008E61EA">
            <w:pPr>
              <w:rPr>
                <w:rFonts w:ascii="Calibri" w:hAnsi="Calibri" w:cs="Calibri"/>
                <w:b/>
                <w:sz w:val="22"/>
                <w:szCs w:val="22"/>
              </w:rPr>
            </w:pPr>
            <w:r w:rsidRPr="008D573A">
              <w:rPr>
                <w:rFonts w:ascii="Calibri" w:hAnsi="Calibri" w:cs="Calibri"/>
                <w:b/>
                <w:sz w:val="22"/>
                <w:szCs w:val="22"/>
              </w:rPr>
              <w:t>Head teacher Group</w:t>
            </w:r>
          </w:p>
        </w:tc>
        <w:tc>
          <w:tcPr>
            <w:tcW w:w="2551" w:type="dxa"/>
          </w:tcPr>
          <w:p w14:paraId="29982852" w14:textId="77777777" w:rsidR="008E61EA" w:rsidRPr="008D573A" w:rsidRDefault="008E61EA" w:rsidP="008E61EA">
            <w:pPr>
              <w:rPr>
                <w:rFonts w:ascii="Calibri" w:hAnsi="Calibri" w:cs="Calibri"/>
                <w:b/>
                <w:sz w:val="22"/>
                <w:szCs w:val="22"/>
              </w:rPr>
            </w:pPr>
            <w:r w:rsidRPr="008D573A">
              <w:rPr>
                <w:rFonts w:ascii="Calibri" w:hAnsi="Calibri" w:cs="Calibri"/>
                <w:b/>
                <w:sz w:val="22"/>
                <w:szCs w:val="22"/>
              </w:rPr>
              <w:t>Annual salary range</w:t>
            </w:r>
          </w:p>
          <w:p w14:paraId="4D4F9AD8" w14:textId="77777777" w:rsidR="008E61EA" w:rsidRPr="008D573A" w:rsidRDefault="008E61EA" w:rsidP="008E61EA">
            <w:pPr>
              <w:rPr>
                <w:rFonts w:ascii="Calibri" w:hAnsi="Calibri" w:cs="Calibri"/>
                <w:b/>
                <w:sz w:val="22"/>
                <w:szCs w:val="22"/>
              </w:rPr>
            </w:pPr>
            <w:r w:rsidRPr="008D573A">
              <w:rPr>
                <w:rFonts w:ascii="Calibri" w:hAnsi="Calibri" w:cs="Calibri"/>
                <w:b/>
                <w:sz w:val="22"/>
                <w:szCs w:val="22"/>
              </w:rPr>
              <w:t>£</w:t>
            </w:r>
          </w:p>
        </w:tc>
        <w:tc>
          <w:tcPr>
            <w:tcW w:w="1984" w:type="dxa"/>
          </w:tcPr>
          <w:p w14:paraId="01F42E22" w14:textId="77777777" w:rsidR="008E61EA" w:rsidRPr="008D573A" w:rsidRDefault="008E61EA" w:rsidP="008E61EA">
            <w:pPr>
              <w:rPr>
                <w:rFonts w:ascii="Calibri" w:hAnsi="Calibri" w:cs="Calibri"/>
                <w:b/>
                <w:sz w:val="22"/>
                <w:szCs w:val="22"/>
              </w:rPr>
            </w:pPr>
            <w:r w:rsidRPr="008D573A">
              <w:rPr>
                <w:rFonts w:ascii="Calibri" w:hAnsi="Calibri" w:cs="Calibri"/>
                <w:b/>
                <w:sz w:val="22"/>
                <w:szCs w:val="22"/>
              </w:rPr>
              <w:t>Range of points</w:t>
            </w:r>
          </w:p>
        </w:tc>
      </w:tr>
      <w:tr w:rsidR="009F66CD" w:rsidRPr="008D573A" w14:paraId="76FB74CD" w14:textId="77777777" w:rsidTr="009278B5">
        <w:trPr>
          <w:trHeight w:val="227"/>
        </w:trPr>
        <w:tc>
          <w:tcPr>
            <w:tcW w:w="1984" w:type="dxa"/>
          </w:tcPr>
          <w:p w14:paraId="35BE3054"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1</w:t>
            </w:r>
          </w:p>
        </w:tc>
        <w:tc>
          <w:tcPr>
            <w:tcW w:w="2551" w:type="dxa"/>
          </w:tcPr>
          <w:p w14:paraId="5C50D87C" w14:textId="0A5C470A" w:rsidR="009F66CD" w:rsidRPr="009F66CD" w:rsidRDefault="009F66CD" w:rsidP="009F66CD">
            <w:pPr>
              <w:rPr>
                <w:rFonts w:ascii="Calibri" w:hAnsi="Calibri" w:cs="Calibri"/>
                <w:sz w:val="22"/>
                <w:szCs w:val="22"/>
              </w:rPr>
            </w:pPr>
            <w:r w:rsidRPr="009F66CD">
              <w:rPr>
                <w:rFonts w:ascii="Calibri" w:hAnsi="Calibri" w:cs="Calibri"/>
                <w:sz w:val="22"/>
                <w:szCs w:val="22"/>
              </w:rPr>
              <w:t>45,213 – 60,153</w:t>
            </w:r>
          </w:p>
        </w:tc>
        <w:tc>
          <w:tcPr>
            <w:tcW w:w="1984" w:type="dxa"/>
          </w:tcPr>
          <w:p w14:paraId="248E0250"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L6 – L18</w:t>
            </w:r>
          </w:p>
        </w:tc>
      </w:tr>
      <w:tr w:rsidR="009F66CD" w:rsidRPr="008D573A" w14:paraId="6C0D7ACD" w14:textId="77777777" w:rsidTr="009278B5">
        <w:trPr>
          <w:trHeight w:val="227"/>
        </w:trPr>
        <w:tc>
          <w:tcPr>
            <w:tcW w:w="1984" w:type="dxa"/>
          </w:tcPr>
          <w:p w14:paraId="27BCD01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2</w:t>
            </w:r>
          </w:p>
        </w:tc>
        <w:tc>
          <w:tcPr>
            <w:tcW w:w="2551" w:type="dxa"/>
          </w:tcPr>
          <w:p w14:paraId="1187C053" w14:textId="111E0F0C" w:rsidR="009F66CD" w:rsidRPr="009F66CD" w:rsidRDefault="009F66CD" w:rsidP="009F66CD">
            <w:pPr>
              <w:rPr>
                <w:rFonts w:ascii="Calibri" w:hAnsi="Calibri" w:cs="Calibri"/>
                <w:sz w:val="22"/>
                <w:szCs w:val="22"/>
              </w:rPr>
            </w:pPr>
            <w:r w:rsidRPr="009F66CD">
              <w:rPr>
                <w:rFonts w:ascii="Calibri" w:hAnsi="Calibri" w:cs="Calibri"/>
                <w:sz w:val="22"/>
                <w:szCs w:val="22"/>
              </w:rPr>
              <w:t>47,501 – 64,736</w:t>
            </w:r>
          </w:p>
        </w:tc>
        <w:tc>
          <w:tcPr>
            <w:tcW w:w="1984" w:type="dxa"/>
          </w:tcPr>
          <w:p w14:paraId="1FE9EBF3"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L8 – L21</w:t>
            </w:r>
          </w:p>
        </w:tc>
      </w:tr>
      <w:tr w:rsidR="009F66CD" w:rsidRPr="008D573A" w14:paraId="28D2EFAC" w14:textId="77777777" w:rsidTr="009278B5">
        <w:trPr>
          <w:trHeight w:val="227"/>
        </w:trPr>
        <w:tc>
          <w:tcPr>
            <w:tcW w:w="1984" w:type="dxa"/>
          </w:tcPr>
          <w:p w14:paraId="5C2D0D25"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3</w:t>
            </w:r>
          </w:p>
        </w:tc>
        <w:tc>
          <w:tcPr>
            <w:tcW w:w="2551" w:type="dxa"/>
          </w:tcPr>
          <w:p w14:paraId="475E3C40" w14:textId="4933EC9E" w:rsidR="009F66CD" w:rsidRPr="009F66CD" w:rsidRDefault="009F66CD" w:rsidP="009F66CD">
            <w:pPr>
              <w:rPr>
                <w:rFonts w:ascii="Calibri" w:hAnsi="Calibri" w:cs="Calibri"/>
                <w:sz w:val="22"/>
                <w:szCs w:val="22"/>
              </w:rPr>
            </w:pPr>
            <w:r w:rsidRPr="009F66CD">
              <w:rPr>
                <w:rFonts w:ascii="Calibri" w:hAnsi="Calibri" w:cs="Calibri"/>
                <w:sz w:val="22"/>
                <w:szCs w:val="22"/>
              </w:rPr>
              <w:t>51,234 – 69,973</w:t>
            </w:r>
          </w:p>
        </w:tc>
        <w:tc>
          <w:tcPr>
            <w:tcW w:w="1984" w:type="dxa"/>
          </w:tcPr>
          <w:p w14:paraId="053A4E1A"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L11 – L24</w:t>
            </w:r>
          </w:p>
        </w:tc>
      </w:tr>
      <w:tr w:rsidR="009F66CD" w:rsidRPr="008D573A" w14:paraId="0872BB10" w14:textId="77777777" w:rsidTr="009278B5">
        <w:trPr>
          <w:trHeight w:val="227"/>
        </w:trPr>
        <w:tc>
          <w:tcPr>
            <w:tcW w:w="1984" w:type="dxa"/>
          </w:tcPr>
          <w:p w14:paraId="3F41641D"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4</w:t>
            </w:r>
          </w:p>
        </w:tc>
        <w:tc>
          <w:tcPr>
            <w:tcW w:w="2551" w:type="dxa"/>
          </w:tcPr>
          <w:p w14:paraId="4AAA8314" w14:textId="68093825" w:rsidR="009F66CD" w:rsidRPr="009F66CD" w:rsidRDefault="009F66CD" w:rsidP="009F66CD">
            <w:pPr>
              <w:rPr>
                <w:rFonts w:ascii="Calibri" w:hAnsi="Calibri" w:cs="Calibri"/>
                <w:sz w:val="22"/>
                <w:szCs w:val="22"/>
              </w:rPr>
            </w:pPr>
            <w:r w:rsidRPr="009F66CD">
              <w:rPr>
                <w:rFonts w:ascii="Calibri" w:hAnsi="Calibri" w:cs="Calibri"/>
                <w:sz w:val="22"/>
                <w:szCs w:val="22"/>
              </w:rPr>
              <w:t>55,064 – 74,985</w:t>
            </w:r>
          </w:p>
        </w:tc>
        <w:tc>
          <w:tcPr>
            <w:tcW w:w="1984" w:type="dxa"/>
          </w:tcPr>
          <w:p w14:paraId="0A73683E"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L14 – L27</w:t>
            </w:r>
          </w:p>
        </w:tc>
      </w:tr>
      <w:tr w:rsidR="009F66CD" w:rsidRPr="008D573A" w14:paraId="2BF720D3" w14:textId="77777777" w:rsidTr="009278B5">
        <w:trPr>
          <w:trHeight w:val="227"/>
        </w:trPr>
        <w:tc>
          <w:tcPr>
            <w:tcW w:w="1984" w:type="dxa"/>
          </w:tcPr>
          <w:p w14:paraId="347F128E"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5</w:t>
            </w:r>
          </w:p>
        </w:tc>
        <w:tc>
          <w:tcPr>
            <w:tcW w:w="2551" w:type="dxa"/>
          </w:tcPr>
          <w:p w14:paraId="09F79ED7" w14:textId="44BBDFF9" w:rsidR="009F66CD" w:rsidRPr="009F66CD" w:rsidRDefault="009F66CD" w:rsidP="009F66CD">
            <w:pPr>
              <w:rPr>
                <w:rFonts w:ascii="Calibri" w:hAnsi="Calibri" w:cs="Calibri"/>
                <w:sz w:val="22"/>
                <w:szCs w:val="22"/>
              </w:rPr>
            </w:pPr>
            <w:r w:rsidRPr="009F66CD">
              <w:rPr>
                <w:rFonts w:ascii="Calibri" w:hAnsi="Calibri" w:cs="Calibri"/>
                <w:sz w:val="22"/>
                <w:szCs w:val="22"/>
              </w:rPr>
              <w:t>60,755 – 82,701</w:t>
            </w:r>
          </w:p>
        </w:tc>
        <w:tc>
          <w:tcPr>
            <w:tcW w:w="1984" w:type="dxa"/>
          </w:tcPr>
          <w:p w14:paraId="7B955BFE"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L18 – L31</w:t>
            </w:r>
          </w:p>
        </w:tc>
      </w:tr>
      <w:tr w:rsidR="009F66CD" w:rsidRPr="008D573A" w14:paraId="099A8C39" w14:textId="77777777" w:rsidTr="009278B5">
        <w:trPr>
          <w:trHeight w:val="227"/>
        </w:trPr>
        <w:tc>
          <w:tcPr>
            <w:tcW w:w="1984" w:type="dxa"/>
          </w:tcPr>
          <w:p w14:paraId="42B31ABD"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6</w:t>
            </w:r>
          </w:p>
        </w:tc>
        <w:tc>
          <w:tcPr>
            <w:tcW w:w="2551" w:type="dxa"/>
          </w:tcPr>
          <w:p w14:paraId="6C15A790" w14:textId="768C28F2" w:rsidR="009F66CD" w:rsidRPr="009F66CD" w:rsidRDefault="009F66CD" w:rsidP="009F66CD">
            <w:pPr>
              <w:rPr>
                <w:rFonts w:ascii="Calibri" w:hAnsi="Calibri" w:cs="Calibri"/>
                <w:sz w:val="22"/>
                <w:szCs w:val="22"/>
              </w:rPr>
            </w:pPr>
            <w:r w:rsidRPr="009F66CD">
              <w:rPr>
                <w:rFonts w:ascii="Calibri" w:hAnsi="Calibri" w:cs="Calibri"/>
                <w:sz w:val="22"/>
                <w:szCs w:val="22"/>
              </w:rPr>
              <w:t>65,384 – 91,233</w:t>
            </w:r>
          </w:p>
        </w:tc>
        <w:tc>
          <w:tcPr>
            <w:tcW w:w="1984" w:type="dxa"/>
          </w:tcPr>
          <w:p w14:paraId="15CA3687"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L21 – L35</w:t>
            </w:r>
          </w:p>
        </w:tc>
      </w:tr>
      <w:tr w:rsidR="009F66CD" w:rsidRPr="008D573A" w14:paraId="56A72CCE" w14:textId="77777777" w:rsidTr="009278B5">
        <w:trPr>
          <w:trHeight w:val="227"/>
        </w:trPr>
        <w:tc>
          <w:tcPr>
            <w:tcW w:w="1984" w:type="dxa"/>
          </w:tcPr>
          <w:p w14:paraId="09021C82"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7</w:t>
            </w:r>
          </w:p>
        </w:tc>
        <w:tc>
          <w:tcPr>
            <w:tcW w:w="2551" w:type="dxa"/>
          </w:tcPr>
          <w:p w14:paraId="310C6ABD" w14:textId="464CD300" w:rsidR="009F66CD" w:rsidRPr="009F66CD" w:rsidRDefault="009F66CD" w:rsidP="009F66CD">
            <w:pPr>
              <w:rPr>
                <w:rFonts w:ascii="Calibri" w:hAnsi="Calibri" w:cs="Calibri"/>
                <w:sz w:val="22"/>
                <w:szCs w:val="22"/>
              </w:rPr>
            </w:pPr>
            <w:r w:rsidRPr="009F66CD">
              <w:rPr>
                <w:rFonts w:ascii="Calibri" w:hAnsi="Calibri" w:cs="Calibri"/>
                <w:sz w:val="22"/>
                <w:szCs w:val="22"/>
              </w:rPr>
              <w:t>70,370 – 100,568</w:t>
            </w:r>
          </w:p>
        </w:tc>
        <w:tc>
          <w:tcPr>
            <w:tcW w:w="1984" w:type="dxa"/>
          </w:tcPr>
          <w:p w14:paraId="4467A163"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L24 – L39</w:t>
            </w:r>
          </w:p>
        </w:tc>
      </w:tr>
      <w:tr w:rsidR="009F66CD" w:rsidRPr="008D573A" w14:paraId="7296C4E0" w14:textId="77777777" w:rsidTr="009278B5">
        <w:trPr>
          <w:trHeight w:val="227"/>
        </w:trPr>
        <w:tc>
          <w:tcPr>
            <w:tcW w:w="1984" w:type="dxa"/>
          </w:tcPr>
          <w:p w14:paraId="666EAC81"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8</w:t>
            </w:r>
          </w:p>
        </w:tc>
        <w:tc>
          <w:tcPr>
            <w:tcW w:w="2551" w:type="dxa"/>
          </w:tcPr>
          <w:p w14:paraId="3EDCD09E" w14:textId="0C479273" w:rsidR="009F66CD" w:rsidRPr="009F66CD" w:rsidRDefault="009F66CD" w:rsidP="009F66CD">
            <w:pPr>
              <w:rPr>
                <w:rFonts w:ascii="Calibri" w:hAnsi="Calibri" w:cs="Calibri"/>
                <w:sz w:val="22"/>
                <w:szCs w:val="22"/>
              </w:rPr>
            </w:pPr>
            <w:r w:rsidRPr="009F66CD">
              <w:rPr>
                <w:rFonts w:ascii="Calibri" w:hAnsi="Calibri" w:cs="Calibri"/>
                <w:sz w:val="22"/>
                <w:szCs w:val="22"/>
              </w:rPr>
              <w:t>77,613 – 111,007</w:t>
            </w:r>
          </w:p>
        </w:tc>
        <w:tc>
          <w:tcPr>
            <w:tcW w:w="1984" w:type="dxa"/>
          </w:tcPr>
          <w:p w14:paraId="383C0BA0" w14:textId="77777777" w:rsidR="009F66CD" w:rsidRPr="008D573A" w:rsidRDefault="009F66CD" w:rsidP="009F66CD">
            <w:pPr>
              <w:rPr>
                <w:rFonts w:ascii="Calibri" w:hAnsi="Calibri" w:cs="Calibri"/>
                <w:sz w:val="22"/>
                <w:szCs w:val="22"/>
              </w:rPr>
            </w:pPr>
            <w:r w:rsidRPr="008D573A">
              <w:rPr>
                <w:rFonts w:ascii="Calibri" w:hAnsi="Calibri" w:cs="Calibri"/>
                <w:sz w:val="22"/>
                <w:szCs w:val="22"/>
              </w:rPr>
              <w:t>L28 – L43</w:t>
            </w:r>
          </w:p>
        </w:tc>
      </w:tr>
    </w:tbl>
    <w:p w14:paraId="1D0BB7B8" w14:textId="77777777" w:rsidR="0042737C" w:rsidRPr="008D573A" w:rsidRDefault="0042737C" w:rsidP="001B4AAD">
      <w:pPr>
        <w:rPr>
          <w:rFonts w:ascii="Calibri" w:hAnsi="Calibri" w:cs="Calibri"/>
          <w:sz w:val="22"/>
          <w:szCs w:val="22"/>
        </w:rPr>
      </w:pPr>
    </w:p>
    <w:p w14:paraId="6593C883" w14:textId="1A1D2F3F"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When determining the salary of a new head teacher, the relevant body must take into account all of the permanent responsibilities of the role, any challenges that are specific to the role, and all other relevant considerations, including any rec</w:t>
      </w:r>
      <w:r w:rsidR="003801A4" w:rsidRPr="008D573A">
        <w:rPr>
          <w:rFonts w:ascii="Calibri" w:hAnsi="Calibri" w:cs="Calibri"/>
          <w:sz w:val="22"/>
          <w:szCs w:val="22"/>
        </w:rPr>
        <w:t>ruitment or</w:t>
      </w:r>
      <w:r w:rsidR="0042737C" w:rsidRPr="008D573A">
        <w:rPr>
          <w:rFonts w:ascii="Calibri" w:hAnsi="Calibri" w:cs="Calibri"/>
          <w:sz w:val="22"/>
          <w:szCs w:val="22"/>
        </w:rPr>
        <w:t xml:space="preserve"> </w:t>
      </w:r>
      <w:r w:rsidRPr="008D573A">
        <w:rPr>
          <w:rFonts w:ascii="Calibri" w:hAnsi="Calibri" w:cs="Calibri"/>
          <w:sz w:val="22"/>
          <w:szCs w:val="22"/>
        </w:rPr>
        <w:t>retention issues. In the case of a new appointment, the relevant body may wish to consider adjusting the pay range to take account of how closely their preferred candidate meets the requirements of the post. A new head teacher will normally be placed at one of the first four points of the head teacher’s pay range to ensure that there is appropriate scope within the range to allow for performance related progress over time.</w:t>
      </w:r>
    </w:p>
    <w:p w14:paraId="6CAA4D64"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71802C0B" w14:textId="77B48E8E"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In setting the head teacher’s pay range the relevant body is advised to have regard to the highest point on the range for a deputy or assistant head and the salary of the highest paid classroom teacher</w:t>
      </w:r>
      <w:r w:rsidR="0042737C" w:rsidRPr="008D573A">
        <w:rPr>
          <w:rStyle w:val="FootnoteReference"/>
          <w:rFonts w:ascii="Calibri" w:hAnsi="Calibri" w:cs="Calibri"/>
          <w:sz w:val="22"/>
          <w:szCs w:val="22"/>
        </w:rPr>
        <w:footnoteReference w:id="5"/>
      </w:r>
      <w:r w:rsidRPr="008D573A">
        <w:rPr>
          <w:rFonts w:ascii="Calibri" w:hAnsi="Calibri" w:cs="Calibri"/>
          <w:sz w:val="22"/>
          <w:szCs w:val="22"/>
        </w:rPr>
        <w:t>, to ensure that appropriate differentials are created and maintained between posts of differing responsibility and accountability.</w:t>
      </w:r>
    </w:p>
    <w:p w14:paraId="714BDC04" w14:textId="77777777" w:rsidR="00104D00" w:rsidRPr="008D573A" w:rsidRDefault="00104D00" w:rsidP="00104D00">
      <w:pPr>
        <w:pStyle w:val="ListParagraph"/>
        <w:rPr>
          <w:rFonts w:ascii="Calibri" w:hAnsi="Calibri" w:cs="Calibri"/>
        </w:rPr>
      </w:pPr>
    </w:p>
    <w:p w14:paraId="5D2695C2" w14:textId="1EBFF7D8"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head teacher’s pay range should only be reviewed if it is necessary to take account of a change to the size or group of the school, or if there is a significant change to the responsibilities of the post or if a review is necessary to maintain consistency with pay arrangements for new appointments to the leadership team. The pay committee should formally record the school’s head teacher pay range and the reasoning for their decision. The relevant body should not take account of the salary of the serving head teacher if they re-determine the head teacher’s pay range.</w:t>
      </w:r>
    </w:p>
    <w:p w14:paraId="1511956E" w14:textId="77777777" w:rsidR="00104D00" w:rsidRPr="008D573A" w:rsidRDefault="00104D00" w:rsidP="00104D00">
      <w:pPr>
        <w:pStyle w:val="ListParagraph"/>
        <w:rPr>
          <w:rFonts w:ascii="Calibri" w:hAnsi="Calibri" w:cs="Calibri"/>
        </w:rPr>
      </w:pPr>
    </w:p>
    <w:p w14:paraId="2C4C25BE" w14:textId="55A0782F"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Pay ranges for head teachers should not normally exceed the maximum of the head teacher group. However, the head teacher’s pay range (where determined on or after 1 September 2014) may exceed the maximum where the relevant body determines that circumstances specific to the role or candidate warrant a higher than normal payment. The relevant body must ensure that the maximum of the head teacher’s pay range does not exceed the maximum of the head teacher group by more than 25% unless in exceptional circums</w:t>
      </w:r>
      <w:r w:rsidR="003801A4" w:rsidRPr="008D573A">
        <w:rPr>
          <w:rFonts w:ascii="Calibri" w:hAnsi="Calibri" w:cs="Calibri"/>
          <w:sz w:val="22"/>
          <w:szCs w:val="22"/>
        </w:rPr>
        <w:t>tances and where supported by a business case</w:t>
      </w:r>
      <w:r w:rsidR="0042737C" w:rsidRPr="008D573A">
        <w:rPr>
          <w:rStyle w:val="FootnoteReference"/>
          <w:rFonts w:ascii="Calibri" w:hAnsi="Calibri" w:cs="Calibri"/>
          <w:sz w:val="22"/>
          <w:szCs w:val="22"/>
        </w:rPr>
        <w:footnoteReference w:id="6"/>
      </w:r>
      <w:r w:rsidR="003801A4" w:rsidRPr="008D573A">
        <w:rPr>
          <w:rFonts w:ascii="Calibri" w:hAnsi="Calibri" w:cs="Calibri"/>
          <w:sz w:val="22"/>
          <w:szCs w:val="22"/>
        </w:rPr>
        <w:t>.</w:t>
      </w:r>
    </w:p>
    <w:p w14:paraId="07249CEA" w14:textId="77777777" w:rsidR="00104D00" w:rsidRPr="008D573A" w:rsidRDefault="00104D00" w:rsidP="00104D00">
      <w:pPr>
        <w:pStyle w:val="ListParagraph"/>
        <w:rPr>
          <w:rFonts w:ascii="Calibri" w:hAnsi="Calibri" w:cs="Calibri"/>
        </w:rPr>
      </w:pPr>
    </w:p>
    <w:p w14:paraId="0050C3F1" w14:textId="526A84B8"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may determine that additional discretionary payments be made to a head teacher for clearly temporary responsibilities or duties that are in addition to the post for which their salary has been determined. In each case the relevant body must not have previously taken such reason or circumstance into account when determining the head teacher’s pay range. The total sum of payments made to a head teacher in any school year must not exceed 25% of the annual salary which is otherwise payable to the head teacher, and the total sum of salary and other payments made to a head teacher must not exceed 25% above the maximum of the</w:t>
      </w:r>
      <w:r w:rsidR="0042737C" w:rsidRPr="008D573A">
        <w:rPr>
          <w:rFonts w:ascii="Calibri" w:hAnsi="Calibri" w:cs="Calibri"/>
          <w:sz w:val="22"/>
          <w:szCs w:val="22"/>
        </w:rPr>
        <w:t xml:space="preserve"> </w:t>
      </w:r>
      <w:r w:rsidRPr="008D573A">
        <w:rPr>
          <w:rFonts w:ascii="Calibri" w:hAnsi="Calibri" w:cs="Calibri"/>
          <w:sz w:val="22"/>
          <w:szCs w:val="22"/>
        </w:rPr>
        <w:t>head teacher group unless in wholly exceptional circumstances and where</w:t>
      </w:r>
      <w:r w:rsidR="0042737C" w:rsidRPr="008D573A">
        <w:rPr>
          <w:rFonts w:ascii="Calibri" w:hAnsi="Calibri" w:cs="Calibri"/>
          <w:sz w:val="22"/>
          <w:szCs w:val="22"/>
        </w:rPr>
        <w:t xml:space="preserve"> supported by a business case</w:t>
      </w:r>
      <w:r w:rsidR="0042737C" w:rsidRPr="008D573A">
        <w:rPr>
          <w:rStyle w:val="FootnoteReference"/>
          <w:rFonts w:ascii="Calibri" w:hAnsi="Calibri" w:cs="Calibri"/>
          <w:sz w:val="22"/>
          <w:szCs w:val="22"/>
        </w:rPr>
        <w:footnoteReference w:id="7"/>
      </w:r>
      <w:r w:rsidR="00AD3819" w:rsidRPr="008D573A">
        <w:rPr>
          <w:rFonts w:ascii="Calibri" w:hAnsi="Calibri" w:cs="Calibri"/>
          <w:sz w:val="22"/>
          <w:szCs w:val="22"/>
        </w:rPr>
        <w:t>.</w:t>
      </w:r>
    </w:p>
    <w:p w14:paraId="174CFC1E" w14:textId="77777777" w:rsidR="00104D00" w:rsidRPr="008D573A" w:rsidRDefault="00104D00" w:rsidP="00104D00">
      <w:pPr>
        <w:pStyle w:val="ListParagraph"/>
        <w:rPr>
          <w:rFonts w:ascii="Calibri" w:hAnsi="Calibri" w:cs="Calibri"/>
        </w:rPr>
      </w:pPr>
    </w:p>
    <w:p w14:paraId="3579A6D4" w14:textId="77777777" w:rsidR="007B0456" w:rsidRPr="008D573A" w:rsidRDefault="007B0456" w:rsidP="00104D00">
      <w:pPr>
        <w:pStyle w:val="Heading3"/>
        <w:spacing w:before="240"/>
        <w:rPr>
          <w:rFonts w:ascii="Calibri" w:hAnsi="Calibri" w:cs="Calibri"/>
          <w:b/>
          <w:sz w:val="22"/>
          <w:szCs w:val="22"/>
        </w:rPr>
      </w:pPr>
      <w:bookmarkStart w:id="17" w:name="_Toc527545774"/>
      <w:r w:rsidRPr="008D573A">
        <w:rPr>
          <w:rFonts w:ascii="Calibri" w:hAnsi="Calibri" w:cs="Calibri"/>
          <w:b/>
          <w:sz w:val="22"/>
          <w:szCs w:val="22"/>
        </w:rPr>
        <w:t xml:space="preserve">Extended </w:t>
      </w:r>
      <w:r w:rsidR="00875AF6" w:rsidRPr="008D573A">
        <w:rPr>
          <w:rFonts w:ascii="Calibri" w:hAnsi="Calibri" w:cs="Calibri"/>
          <w:b/>
          <w:sz w:val="22"/>
          <w:szCs w:val="22"/>
        </w:rPr>
        <w:t>s</w:t>
      </w:r>
      <w:r w:rsidRPr="008D573A">
        <w:rPr>
          <w:rFonts w:ascii="Calibri" w:hAnsi="Calibri" w:cs="Calibri"/>
          <w:b/>
          <w:sz w:val="22"/>
          <w:szCs w:val="22"/>
        </w:rPr>
        <w:t>ervices</w:t>
      </w:r>
      <w:bookmarkEnd w:id="17"/>
    </w:p>
    <w:p w14:paraId="1701E84A" w14:textId="2F5BF8C1"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has discretion to take account of significant additional responsibility for which the head teacher is directly accountable to the local authority. Any salary uplift should be proportionate to the level of accountability and r</w:t>
      </w:r>
      <w:r w:rsidR="00AD3819" w:rsidRPr="008D573A">
        <w:rPr>
          <w:rFonts w:ascii="Calibri" w:hAnsi="Calibri" w:cs="Calibri"/>
          <w:sz w:val="22"/>
          <w:szCs w:val="22"/>
        </w:rPr>
        <w:t>esponsibility being undertaken.</w:t>
      </w:r>
    </w:p>
    <w:p w14:paraId="7662E25F"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3F391582" w14:textId="77777777" w:rsidR="007B0456" w:rsidRPr="008D573A" w:rsidRDefault="007B0456" w:rsidP="00104D00">
      <w:pPr>
        <w:pStyle w:val="Heading3"/>
        <w:spacing w:before="240"/>
        <w:rPr>
          <w:rFonts w:ascii="Calibri" w:hAnsi="Calibri" w:cs="Calibri"/>
          <w:b/>
          <w:sz w:val="22"/>
          <w:szCs w:val="22"/>
        </w:rPr>
      </w:pPr>
      <w:bookmarkStart w:id="18" w:name="_Toc527545775"/>
      <w:r w:rsidRPr="008D573A">
        <w:rPr>
          <w:rFonts w:ascii="Calibri" w:hAnsi="Calibri" w:cs="Calibri"/>
          <w:b/>
          <w:sz w:val="22"/>
          <w:szCs w:val="22"/>
        </w:rPr>
        <w:t>Head of more than one school</w:t>
      </w:r>
      <w:bookmarkEnd w:id="18"/>
    </w:p>
    <w:p w14:paraId="0BFADFAA" w14:textId="24B4C30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Where the head teacher is appointed as a head teacher of more than one school on a permanent basis, the relevant body of the head teacher’s original school or under the Collaboration Regulations</w:t>
      </w:r>
      <w:r w:rsidR="0042737C" w:rsidRPr="008D573A">
        <w:rPr>
          <w:rStyle w:val="FootnoteReference"/>
          <w:rFonts w:ascii="Calibri" w:hAnsi="Calibri" w:cs="Calibri"/>
          <w:sz w:val="22"/>
          <w:szCs w:val="22"/>
        </w:rPr>
        <w:footnoteReference w:id="8"/>
      </w:r>
      <w:r w:rsidRPr="008D573A">
        <w:rPr>
          <w:rFonts w:ascii="Calibri" w:hAnsi="Calibri" w:cs="Calibri"/>
          <w:sz w:val="22"/>
          <w:szCs w:val="22"/>
        </w:rPr>
        <w:t>, the collaborating body must calculate the head teacher group by the application of the total unit score of all the schools for which the head teacher is responsible</w:t>
      </w:r>
      <w:r w:rsidR="0042737C" w:rsidRPr="008D573A">
        <w:rPr>
          <w:rStyle w:val="FootnoteReference"/>
          <w:rFonts w:ascii="Calibri" w:hAnsi="Calibri" w:cs="Calibri"/>
          <w:sz w:val="22"/>
          <w:szCs w:val="22"/>
        </w:rPr>
        <w:footnoteReference w:id="9"/>
      </w:r>
      <w:r w:rsidRPr="008D573A">
        <w:rPr>
          <w:rFonts w:ascii="Calibri" w:hAnsi="Calibri" w:cs="Calibri"/>
          <w:sz w:val="22"/>
          <w:szCs w:val="22"/>
        </w:rPr>
        <w:t>.</w:t>
      </w:r>
    </w:p>
    <w:p w14:paraId="45AABBF5"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32634284" w14:textId="7508F642"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If the head teacher is appointed as a temporary acting head teacher of one or more additional </w:t>
      </w:r>
      <w:r w:rsidR="00840F93" w:rsidRPr="008D573A">
        <w:rPr>
          <w:rFonts w:ascii="Calibri" w:hAnsi="Calibri" w:cs="Calibri"/>
          <w:sz w:val="22"/>
          <w:szCs w:val="22"/>
        </w:rPr>
        <w:t>schools,</w:t>
      </w:r>
      <w:r w:rsidRPr="008D573A">
        <w:rPr>
          <w:rFonts w:ascii="Calibri" w:hAnsi="Calibri" w:cs="Calibri"/>
          <w:sz w:val="22"/>
          <w:szCs w:val="22"/>
        </w:rPr>
        <w:t xml:space="preserve"> there is a clear expectation that the collaboration will be time- limited and subject to regular review; the maximum duration should be no more than two years. In these circumstances, if it is decided to make a temporary payment to a head teacher, the total sum of additional payments made in any school year must not exceed 25 per cent of the amount that corresponds to that head teacher’s point on the leadership group pay spine</w:t>
      </w:r>
      <w:r w:rsidR="0042737C" w:rsidRPr="008D573A">
        <w:rPr>
          <w:rStyle w:val="FootnoteReference"/>
          <w:rFonts w:ascii="Calibri" w:hAnsi="Calibri" w:cs="Calibri"/>
          <w:sz w:val="22"/>
          <w:szCs w:val="22"/>
        </w:rPr>
        <w:footnoteReference w:id="10"/>
      </w:r>
      <w:r w:rsidRPr="008D573A">
        <w:rPr>
          <w:rFonts w:ascii="Calibri" w:hAnsi="Calibri" w:cs="Calibri"/>
          <w:sz w:val="22"/>
          <w:szCs w:val="22"/>
        </w:rPr>
        <w:t>.</w:t>
      </w:r>
    </w:p>
    <w:p w14:paraId="585E7BC7" w14:textId="77777777" w:rsidR="00104D00" w:rsidRPr="008D573A" w:rsidRDefault="00104D00" w:rsidP="00104D00">
      <w:pPr>
        <w:pStyle w:val="ListParagraph"/>
        <w:rPr>
          <w:rFonts w:ascii="Calibri" w:hAnsi="Calibri" w:cs="Calibri"/>
        </w:rPr>
      </w:pPr>
    </w:p>
    <w:p w14:paraId="24FB9FEA"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The relevant body needs to establish clarity around how the arrangements will work in practice and how </w:t>
      </w:r>
      <w:r w:rsidR="00AD3819" w:rsidRPr="008D573A">
        <w:rPr>
          <w:rFonts w:ascii="Calibri" w:hAnsi="Calibri" w:cs="Calibri"/>
          <w:sz w:val="22"/>
          <w:szCs w:val="22"/>
        </w:rPr>
        <w:t>they will be brought to an end.</w:t>
      </w:r>
    </w:p>
    <w:p w14:paraId="6432A54E" w14:textId="77777777" w:rsidR="007B0456" w:rsidRPr="008D573A" w:rsidRDefault="007B0456" w:rsidP="00104D00">
      <w:pPr>
        <w:pStyle w:val="Heading3"/>
        <w:spacing w:before="240"/>
        <w:rPr>
          <w:rFonts w:ascii="Calibri" w:hAnsi="Calibri" w:cs="Calibri"/>
          <w:b/>
          <w:sz w:val="22"/>
          <w:szCs w:val="22"/>
        </w:rPr>
      </w:pPr>
      <w:bookmarkStart w:id="19" w:name="_Toc527545776"/>
      <w:r w:rsidRPr="008D573A">
        <w:rPr>
          <w:rFonts w:ascii="Calibri" w:hAnsi="Calibri" w:cs="Calibri"/>
          <w:b/>
          <w:sz w:val="22"/>
          <w:szCs w:val="22"/>
        </w:rPr>
        <w:t>Pay range for Deputy Head teachers and Assistant Head teachers</w:t>
      </w:r>
      <w:bookmarkEnd w:id="19"/>
    </w:p>
    <w:p w14:paraId="05FC7E40" w14:textId="7F6B47A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should determine the pay range for deputy and assistant head teachers when it proposes to make new appointments, or where there is a significant change in the responsibilities of serving deputy or assistant head teachers. When determining an appropriate pay range, the relevant body must take into account all of the permanent responsibilities of the role, any challenges that are specific to the role, and all other relevant considerations, including any recruitment or retention issues.</w:t>
      </w:r>
    </w:p>
    <w:p w14:paraId="51A82DB4"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428419B8" w14:textId="05782D9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pay range should only be reviewed if there is a significant change to the responsibilities of the post or if a review is necessary to maintain consistency with pay arrangements for new appoi</w:t>
      </w:r>
      <w:r w:rsidR="00AD3819" w:rsidRPr="008D573A">
        <w:rPr>
          <w:rFonts w:ascii="Calibri" w:hAnsi="Calibri" w:cs="Calibri"/>
          <w:sz w:val="22"/>
          <w:szCs w:val="22"/>
        </w:rPr>
        <w:t>ntments to the leadership team.</w:t>
      </w:r>
    </w:p>
    <w:p w14:paraId="63608544" w14:textId="77777777" w:rsidR="00104D00" w:rsidRPr="008D573A" w:rsidRDefault="00104D00" w:rsidP="00104D00">
      <w:pPr>
        <w:pStyle w:val="ListParagraph"/>
        <w:rPr>
          <w:rFonts w:ascii="Calibri" w:hAnsi="Calibri" w:cs="Calibri"/>
        </w:rPr>
      </w:pPr>
    </w:p>
    <w:p w14:paraId="60DB71B9"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will decide a range of five pay points for deputy and assistant head teachers. Ranges for deputy and assistant head teachers should be set between the bottom of the head teacher’s range and the highest paid classroom teacher</w:t>
      </w:r>
      <w:r w:rsidR="0042737C" w:rsidRPr="008D573A">
        <w:rPr>
          <w:rStyle w:val="FootnoteReference"/>
          <w:rFonts w:ascii="Calibri" w:hAnsi="Calibri" w:cs="Calibri"/>
          <w:sz w:val="22"/>
          <w:szCs w:val="22"/>
        </w:rPr>
        <w:footnoteReference w:id="11"/>
      </w:r>
      <w:r w:rsidRPr="008D573A">
        <w:rPr>
          <w:rFonts w:ascii="Calibri" w:hAnsi="Calibri" w:cs="Calibri"/>
          <w:sz w:val="22"/>
          <w:szCs w:val="22"/>
        </w:rPr>
        <w:t>. A new deputy or assistant head teacher will normally be placed at one of the first three points</w:t>
      </w:r>
      <w:r w:rsidR="0042737C" w:rsidRPr="008D573A">
        <w:rPr>
          <w:rFonts w:ascii="Calibri" w:hAnsi="Calibri" w:cs="Calibri"/>
          <w:sz w:val="22"/>
          <w:szCs w:val="22"/>
        </w:rPr>
        <w:t xml:space="preserve"> </w:t>
      </w:r>
      <w:r w:rsidRPr="008D573A">
        <w:rPr>
          <w:rFonts w:ascii="Calibri" w:hAnsi="Calibri" w:cs="Calibri"/>
          <w:sz w:val="22"/>
          <w:szCs w:val="22"/>
        </w:rPr>
        <w:t>of the pay range to ensure that there is appropriate scope within the range to allow for performa</w:t>
      </w:r>
      <w:r w:rsidR="00AD3819" w:rsidRPr="008D573A">
        <w:rPr>
          <w:rFonts w:ascii="Calibri" w:hAnsi="Calibri" w:cs="Calibri"/>
          <w:sz w:val="22"/>
          <w:szCs w:val="22"/>
        </w:rPr>
        <w:t>nce related progress over time.</w:t>
      </w:r>
    </w:p>
    <w:p w14:paraId="5DA6A3CA" w14:textId="77777777" w:rsidR="007B0456" w:rsidRPr="008D573A" w:rsidRDefault="007B0456" w:rsidP="00104D00">
      <w:pPr>
        <w:pStyle w:val="Heading2"/>
        <w:rPr>
          <w:rFonts w:ascii="Calibri" w:hAnsi="Calibri" w:cs="Calibri"/>
          <w:b/>
          <w:sz w:val="22"/>
          <w:szCs w:val="22"/>
        </w:rPr>
      </w:pPr>
      <w:bookmarkStart w:id="20" w:name="_Toc527545777"/>
      <w:r w:rsidRPr="008D573A">
        <w:rPr>
          <w:rFonts w:ascii="Calibri" w:hAnsi="Calibri" w:cs="Calibri"/>
          <w:b/>
          <w:sz w:val="22"/>
          <w:szCs w:val="22"/>
        </w:rPr>
        <w:t>Pay progression based on performance</w:t>
      </w:r>
      <w:bookmarkEnd w:id="20"/>
    </w:p>
    <w:p w14:paraId="5CE67790" w14:textId="2F094E4F"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All decisions about pay progression for teachers, i.e. movement up the appropriate pay range, must be linked to performance.</w:t>
      </w:r>
    </w:p>
    <w:p w14:paraId="130DECEA"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1085C0D5" w14:textId="7CC05E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In this school all teachers can expect to receive regular, constructive feedback on their performance and are subject to annual appraisal that recognises their strengths, informs pla</w:t>
      </w:r>
      <w:r w:rsidR="00C17651" w:rsidRPr="008D573A">
        <w:rPr>
          <w:rFonts w:ascii="Calibri" w:hAnsi="Calibri" w:cs="Calibri"/>
          <w:sz w:val="22"/>
          <w:szCs w:val="22"/>
        </w:rPr>
        <w:t>ns for their future development</w:t>
      </w:r>
      <w:r w:rsidRPr="008D573A">
        <w:rPr>
          <w:rFonts w:ascii="Calibri" w:hAnsi="Calibri" w:cs="Calibri"/>
          <w:sz w:val="22"/>
          <w:szCs w:val="22"/>
        </w:rPr>
        <w:t xml:space="preserve"> and helps to enhance their professional practice.</w:t>
      </w:r>
    </w:p>
    <w:p w14:paraId="2911A9BB" w14:textId="77777777" w:rsidR="00104D00" w:rsidRPr="008D573A" w:rsidRDefault="00104D00" w:rsidP="00104D00">
      <w:pPr>
        <w:pStyle w:val="ListParagraph"/>
        <w:rPr>
          <w:rFonts w:ascii="Calibri" w:hAnsi="Calibri" w:cs="Calibri"/>
        </w:rPr>
      </w:pPr>
    </w:p>
    <w:p w14:paraId="764365F8" w14:textId="29B4954D"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arrangements for teacher and head teacher appraisal are set out in the school’s Appraisal Policy.</w:t>
      </w:r>
    </w:p>
    <w:p w14:paraId="7FFA09E2" w14:textId="77777777" w:rsidR="00104D00" w:rsidRPr="008D573A" w:rsidRDefault="00104D00" w:rsidP="00104D00">
      <w:pPr>
        <w:pStyle w:val="ListParagraph"/>
        <w:rPr>
          <w:rFonts w:ascii="Calibri" w:hAnsi="Calibri" w:cs="Calibri"/>
        </w:rPr>
      </w:pPr>
    </w:p>
    <w:p w14:paraId="12ABDCF3" w14:textId="554F945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Decisions regarding pay progression will be made with reference to the teachers’ appraisal reports and the pay recommendations they contain. In the case of NQTs, pay decisions will be made by means of the statutory induction process</w:t>
      </w:r>
      <w:r w:rsidR="00C17651" w:rsidRPr="008D573A">
        <w:rPr>
          <w:rFonts w:ascii="Calibri" w:hAnsi="Calibri" w:cs="Calibri"/>
          <w:sz w:val="22"/>
          <w:szCs w:val="22"/>
        </w:rPr>
        <w:t>; NQTs will be eligible for standard pay progression in the September following the successful completion of statutory induction</w:t>
      </w:r>
      <w:r w:rsidRPr="008D573A">
        <w:rPr>
          <w:rFonts w:ascii="Calibri" w:hAnsi="Calibri" w:cs="Calibri"/>
          <w:sz w:val="22"/>
          <w:szCs w:val="22"/>
        </w:rPr>
        <w:t>.</w:t>
      </w:r>
    </w:p>
    <w:p w14:paraId="1E3D08C2" w14:textId="77777777" w:rsidR="00104D00" w:rsidRPr="008D573A" w:rsidRDefault="00104D00" w:rsidP="00104D00">
      <w:pPr>
        <w:pStyle w:val="ListParagraph"/>
        <w:rPr>
          <w:rFonts w:ascii="Calibri" w:hAnsi="Calibri" w:cs="Calibri"/>
        </w:rPr>
      </w:pPr>
    </w:p>
    <w:p w14:paraId="66480182" w14:textId="47D1014D"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It will be possible for a ‘no progression’ determination to be made without recourse to the capability procedure.</w:t>
      </w:r>
    </w:p>
    <w:p w14:paraId="5AA061F2" w14:textId="77777777" w:rsidR="00104D00" w:rsidRPr="008D573A" w:rsidRDefault="00104D00" w:rsidP="00104D00">
      <w:pPr>
        <w:pStyle w:val="ListParagraph"/>
        <w:rPr>
          <w:rFonts w:ascii="Calibri" w:hAnsi="Calibri" w:cs="Calibri"/>
        </w:rPr>
      </w:pPr>
    </w:p>
    <w:p w14:paraId="736ED102" w14:textId="2FDD581C"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In this school, assessment of performance will be made through the appraisal process and will include assessment of performance against the Teachers’ Standards (and/or other relevant standards) and appraisal objectives. Teachers will be eligible for standard pay progression if they are assessed as meeting the Teachers’ Standards (and/or other relevant standards) </w:t>
      </w:r>
      <w:r w:rsidR="00AD3819" w:rsidRPr="008D573A">
        <w:rPr>
          <w:rFonts w:ascii="Calibri" w:hAnsi="Calibri" w:cs="Calibri"/>
          <w:sz w:val="22"/>
          <w:szCs w:val="22"/>
        </w:rPr>
        <w:t>and their appraisal objectives.</w:t>
      </w:r>
    </w:p>
    <w:p w14:paraId="36B1FD90" w14:textId="77777777" w:rsidR="00104D00" w:rsidRPr="008D573A" w:rsidRDefault="00104D00" w:rsidP="00104D00">
      <w:pPr>
        <w:pStyle w:val="ListParagraph"/>
        <w:rPr>
          <w:rFonts w:ascii="Calibri" w:hAnsi="Calibri" w:cs="Calibri"/>
        </w:rPr>
      </w:pPr>
    </w:p>
    <w:p w14:paraId="7D55326F" w14:textId="31BD0CF9"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evidence to be used for assessment will be made clear to all teachers at the start of the appraisal cycle and may include e.g. self-assessment, pupil progress data, lesson observations, feedback on pupils’ learning.</w:t>
      </w:r>
    </w:p>
    <w:p w14:paraId="6A0CBBEA" w14:textId="77777777" w:rsidR="00104D00" w:rsidRPr="008D573A" w:rsidRDefault="00104D00" w:rsidP="00104D00">
      <w:pPr>
        <w:pStyle w:val="ListParagraph"/>
        <w:rPr>
          <w:rFonts w:ascii="Calibri" w:hAnsi="Calibri" w:cs="Calibri"/>
        </w:rPr>
      </w:pPr>
    </w:p>
    <w:p w14:paraId="487CBE24" w14:textId="2A90FA1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To be fair and transparent, assessments of performance will be properly rooted in evidence. In this school we will ensure fairness by annual monitoring of the application of the Appraisal Policy, the Pay Policy a</w:t>
      </w:r>
      <w:r w:rsidR="00AD3819" w:rsidRPr="008D573A">
        <w:rPr>
          <w:rFonts w:ascii="Calibri" w:hAnsi="Calibri" w:cs="Calibri"/>
          <w:sz w:val="22"/>
          <w:szCs w:val="22"/>
        </w:rPr>
        <w:t>nd of pay decisions. The school</w:t>
      </w:r>
      <w:r w:rsidR="0042737C" w:rsidRPr="008D573A">
        <w:rPr>
          <w:rFonts w:ascii="Calibri" w:hAnsi="Calibri" w:cs="Calibri"/>
          <w:sz w:val="22"/>
          <w:szCs w:val="22"/>
        </w:rPr>
        <w:t xml:space="preserve"> </w:t>
      </w:r>
      <w:r w:rsidRPr="008D573A">
        <w:rPr>
          <w:rFonts w:ascii="Calibri" w:hAnsi="Calibri" w:cs="Calibri"/>
          <w:sz w:val="22"/>
          <w:szCs w:val="22"/>
        </w:rPr>
        <w:t>will ensure that appraisal objectives and assessments are consistent. Arrangements for quality assurance and moderation are s</w:t>
      </w:r>
      <w:r w:rsidR="00AD3819" w:rsidRPr="008D573A">
        <w:rPr>
          <w:rFonts w:ascii="Calibri" w:hAnsi="Calibri" w:cs="Calibri"/>
          <w:sz w:val="22"/>
          <w:szCs w:val="22"/>
        </w:rPr>
        <w:t>et out in the Appraisal Policy.</w:t>
      </w:r>
    </w:p>
    <w:p w14:paraId="07B33A26" w14:textId="77777777" w:rsidR="00104D00" w:rsidRPr="008D573A" w:rsidRDefault="00104D00" w:rsidP="00104D00">
      <w:pPr>
        <w:pStyle w:val="ListParagraph"/>
        <w:rPr>
          <w:rFonts w:ascii="Calibri" w:hAnsi="Calibri" w:cs="Calibri"/>
        </w:rPr>
      </w:pPr>
    </w:p>
    <w:p w14:paraId="7497419E" w14:textId="35C69D94"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Teachers’ appraisal reports will contain pay recommendations. Final decisions about whether or not to accept a pay recommendation will be made by the Pay Committee of the relevant body, having regard to the appraisal report and taking into accoun</w:t>
      </w:r>
      <w:r w:rsidR="00AD3819" w:rsidRPr="008D573A">
        <w:rPr>
          <w:rFonts w:ascii="Calibri" w:hAnsi="Calibri" w:cs="Calibri"/>
          <w:sz w:val="22"/>
          <w:szCs w:val="22"/>
        </w:rPr>
        <w:t>t advice from the head teacher.</w:t>
      </w:r>
    </w:p>
    <w:p w14:paraId="3D9D0AEE" w14:textId="77777777" w:rsidR="00104D00" w:rsidRPr="008D573A" w:rsidRDefault="00104D00" w:rsidP="00104D00">
      <w:pPr>
        <w:pStyle w:val="ListParagraph"/>
        <w:rPr>
          <w:rFonts w:ascii="Calibri" w:hAnsi="Calibri" w:cs="Calibri"/>
        </w:rPr>
      </w:pPr>
    </w:p>
    <w:p w14:paraId="69BD42BB" w14:textId="40E11B4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will ensure that appropriate funding is allocated for</w:t>
      </w:r>
      <w:r w:rsidR="00AD3819" w:rsidRPr="008D573A">
        <w:rPr>
          <w:rFonts w:ascii="Calibri" w:hAnsi="Calibri" w:cs="Calibri"/>
          <w:sz w:val="22"/>
          <w:szCs w:val="22"/>
        </w:rPr>
        <w:t xml:space="preserve"> pay progression at all levels.</w:t>
      </w:r>
    </w:p>
    <w:p w14:paraId="2C4C6B79" w14:textId="77777777" w:rsidR="00104D00" w:rsidRPr="008D573A" w:rsidRDefault="00104D00" w:rsidP="00104D00">
      <w:pPr>
        <w:pStyle w:val="ListParagraph"/>
        <w:rPr>
          <w:rFonts w:ascii="Calibri" w:hAnsi="Calibri" w:cs="Calibri"/>
        </w:rPr>
      </w:pPr>
    </w:p>
    <w:p w14:paraId="1CB5F559"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All teachers can expect progression to the top of their pay range as a result o</w:t>
      </w:r>
      <w:r w:rsidR="00AD3819" w:rsidRPr="008D573A">
        <w:rPr>
          <w:rFonts w:ascii="Calibri" w:hAnsi="Calibri" w:cs="Calibri"/>
          <w:sz w:val="22"/>
          <w:szCs w:val="22"/>
        </w:rPr>
        <w:t>f successful appraisal reviews.</w:t>
      </w:r>
    </w:p>
    <w:p w14:paraId="0B922303" w14:textId="77777777" w:rsidR="007B0456" w:rsidRPr="008D573A" w:rsidRDefault="007B0456" w:rsidP="00104D00">
      <w:pPr>
        <w:pStyle w:val="Heading3"/>
        <w:spacing w:before="240"/>
        <w:rPr>
          <w:rFonts w:ascii="Calibri" w:hAnsi="Calibri" w:cs="Calibri"/>
          <w:b/>
          <w:sz w:val="22"/>
          <w:szCs w:val="22"/>
        </w:rPr>
      </w:pPr>
      <w:bookmarkStart w:id="21" w:name="_Toc527545778"/>
      <w:r w:rsidRPr="008D573A">
        <w:rPr>
          <w:rFonts w:ascii="Calibri" w:hAnsi="Calibri" w:cs="Calibri"/>
          <w:b/>
          <w:sz w:val="22"/>
          <w:szCs w:val="22"/>
        </w:rPr>
        <w:t>Classroom teachers</w:t>
      </w:r>
      <w:bookmarkEnd w:id="21"/>
    </w:p>
    <w:p w14:paraId="0055EF1A" w14:textId="485C8504"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classroom teacher who is assessed as meeting the Teachers’ Standards (and/or other relevant standards) and their appraisal objectives will receive standard progression to the next point on the appropriate pay range. For teachers on the Upper Pay Range, standard progression will be made on the basis of two successful,</w:t>
      </w:r>
      <w:r w:rsidR="00AD3819" w:rsidRPr="008D573A">
        <w:rPr>
          <w:rFonts w:ascii="Calibri" w:hAnsi="Calibri" w:cs="Calibri"/>
          <w:sz w:val="22"/>
          <w:szCs w:val="22"/>
        </w:rPr>
        <w:t xml:space="preserve"> consecutive appraisal reviews.</w:t>
      </w:r>
    </w:p>
    <w:p w14:paraId="2067C605"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7BC27715" w14:textId="1E2B0CE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teacher who is assessed as exceeding the Teachers’ Standards (and/or other relevant standards) and their appraisal objectives may receive enhanced progression</w:t>
      </w:r>
      <w:r w:rsidR="00AD3819" w:rsidRPr="008D573A">
        <w:rPr>
          <w:rFonts w:ascii="Calibri" w:hAnsi="Calibri" w:cs="Calibri"/>
          <w:sz w:val="22"/>
          <w:szCs w:val="22"/>
        </w:rPr>
        <w:t xml:space="preserve"> as set out in the table below.</w:t>
      </w:r>
    </w:p>
    <w:p w14:paraId="24D04021" w14:textId="77777777" w:rsidR="00104D00" w:rsidRPr="008D573A" w:rsidRDefault="00104D00" w:rsidP="00104D00">
      <w:pPr>
        <w:pStyle w:val="ListParagraph"/>
        <w:rPr>
          <w:rFonts w:ascii="Calibri" w:hAnsi="Calibri" w:cs="Calibri"/>
        </w:rPr>
      </w:pPr>
    </w:p>
    <w:p w14:paraId="6E5F5B23"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teacher whose performance does not meet the Teachers’ Standards (and/or other relevant standards) and / or their appraisal objectives may be considered not to be eligible for pay progression. While it is possible for a ‘no progression’ determination to be made without recourse to the capability procedure, there is an expectation that concerns about a teacher’s performance will have been made clear in writing through the appraisal process</w:t>
      </w:r>
      <w:r w:rsidR="0042737C" w:rsidRPr="008D573A">
        <w:rPr>
          <w:rStyle w:val="FootnoteReference"/>
          <w:rFonts w:ascii="Calibri" w:hAnsi="Calibri" w:cs="Calibri"/>
          <w:sz w:val="22"/>
          <w:szCs w:val="22"/>
        </w:rPr>
        <w:footnoteReference w:id="12"/>
      </w:r>
      <w:r w:rsidRPr="008D573A">
        <w:rPr>
          <w:rFonts w:ascii="Calibri" w:hAnsi="Calibri" w:cs="Calibri"/>
          <w:sz w:val="22"/>
          <w:szCs w:val="22"/>
        </w:rPr>
        <w:t xml:space="preserve"> and that these have not been sufficiently addressed through </w:t>
      </w:r>
      <w:r w:rsidR="00AD3819" w:rsidRPr="008D573A">
        <w:rPr>
          <w:rFonts w:ascii="Calibri" w:hAnsi="Calibri" w:cs="Calibri"/>
          <w:sz w:val="22"/>
          <w:szCs w:val="22"/>
        </w:rPr>
        <w:t>support provided by the school.</w:t>
      </w:r>
    </w:p>
    <w:p w14:paraId="5B383557" w14:textId="77777777" w:rsidR="007B0456" w:rsidRPr="008D573A" w:rsidRDefault="007B0456" w:rsidP="00104D00">
      <w:pPr>
        <w:pStyle w:val="Heading3"/>
        <w:spacing w:before="240"/>
        <w:rPr>
          <w:rFonts w:ascii="Calibri" w:hAnsi="Calibri" w:cs="Calibri"/>
          <w:b/>
          <w:sz w:val="22"/>
          <w:szCs w:val="22"/>
        </w:rPr>
      </w:pPr>
      <w:bookmarkStart w:id="22" w:name="_Toc527545779"/>
      <w:r w:rsidRPr="008D573A">
        <w:rPr>
          <w:rFonts w:ascii="Calibri" w:hAnsi="Calibri" w:cs="Calibri"/>
          <w:b/>
          <w:sz w:val="22"/>
          <w:szCs w:val="22"/>
        </w:rPr>
        <w:t>Leadership teachers</w:t>
      </w:r>
      <w:bookmarkEnd w:id="22"/>
    </w:p>
    <w:p w14:paraId="16632C8A" w14:textId="518C275D"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Those on the leadership pay range play a critical role in the life of the school. They inspire confidence in those around them and work with others to create a shared strategic vision which motivates pupils and staff. They take the lead in enhancing standards of teaching and learning and value enthusiasm and innovation in others.</w:t>
      </w:r>
    </w:p>
    <w:p w14:paraId="08CEF168"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75B06D1E" w14:textId="0C0AC23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They have the confidence and ability to make management and organisational decisions and ensure equity, acce</w:t>
      </w:r>
      <w:r w:rsidR="00AD3819" w:rsidRPr="008D573A">
        <w:rPr>
          <w:rFonts w:ascii="Calibri" w:hAnsi="Calibri" w:cs="Calibri"/>
          <w:sz w:val="22"/>
          <w:szCs w:val="22"/>
        </w:rPr>
        <w:t>ss and entitlement to learning.</w:t>
      </w:r>
    </w:p>
    <w:p w14:paraId="4786A012" w14:textId="77777777" w:rsidR="00104D00" w:rsidRPr="008D573A" w:rsidRDefault="00104D00" w:rsidP="00104D00">
      <w:pPr>
        <w:pStyle w:val="ListParagraph"/>
        <w:rPr>
          <w:rFonts w:ascii="Calibri" w:hAnsi="Calibri" w:cs="Calibri"/>
        </w:rPr>
      </w:pPr>
    </w:p>
    <w:p w14:paraId="0C570094" w14:textId="653F80B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To achieve progression teachers on the leadership pay range are required to demonstrate sustained </w:t>
      </w:r>
      <w:r w:rsidR="00840F93" w:rsidRPr="008D573A">
        <w:rPr>
          <w:rFonts w:ascii="Calibri" w:hAnsi="Calibri" w:cs="Calibri"/>
          <w:sz w:val="22"/>
          <w:szCs w:val="22"/>
        </w:rPr>
        <w:t>high-quality</w:t>
      </w:r>
      <w:r w:rsidRPr="008D573A">
        <w:rPr>
          <w:rFonts w:ascii="Calibri" w:hAnsi="Calibri" w:cs="Calibri"/>
          <w:sz w:val="22"/>
          <w:szCs w:val="22"/>
        </w:rPr>
        <w:t xml:space="preserve"> performance with particular regard to leadership, management and pupil progress at the school and will be subject to a review of performance against the Teachers’ Standards (and/or other relevant standards) and appraisal objectives before any perf</w:t>
      </w:r>
      <w:r w:rsidR="00AD3819" w:rsidRPr="008D573A">
        <w:rPr>
          <w:rFonts w:ascii="Calibri" w:hAnsi="Calibri" w:cs="Calibri"/>
          <w:sz w:val="22"/>
          <w:szCs w:val="22"/>
        </w:rPr>
        <w:t>ormance points will be awarded.</w:t>
      </w:r>
    </w:p>
    <w:p w14:paraId="569EFB5F" w14:textId="77777777" w:rsidR="00104D00" w:rsidRPr="008D573A" w:rsidRDefault="00104D00" w:rsidP="00104D00">
      <w:pPr>
        <w:pStyle w:val="ListParagraph"/>
        <w:rPr>
          <w:rFonts w:ascii="Calibri" w:hAnsi="Calibri" w:cs="Calibri"/>
        </w:rPr>
      </w:pPr>
    </w:p>
    <w:p w14:paraId="00BDD7CE"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Annual pay progression within the range for these posts is not automatic. The relevant body will consider whether to award one</w:t>
      </w:r>
      <w:r w:rsidR="00AD3819" w:rsidRPr="008D573A">
        <w:rPr>
          <w:rFonts w:ascii="Calibri" w:hAnsi="Calibri" w:cs="Calibri"/>
          <w:sz w:val="22"/>
          <w:szCs w:val="22"/>
        </w:rPr>
        <w:t xml:space="preserve"> or two pay progression points.</w:t>
      </w:r>
    </w:p>
    <w:p w14:paraId="0E0CA97E" w14:textId="77777777" w:rsidR="007B0456" w:rsidRPr="008D573A" w:rsidRDefault="00AD3819" w:rsidP="00104D00">
      <w:pPr>
        <w:pStyle w:val="Heading3"/>
        <w:spacing w:before="240"/>
        <w:rPr>
          <w:rFonts w:ascii="Calibri" w:hAnsi="Calibri" w:cs="Calibri"/>
          <w:b/>
          <w:sz w:val="22"/>
          <w:szCs w:val="22"/>
        </w:rPr>
      </w:pPr>
      <w:bookmarkStart w:id="23" w:name="_Toc527545780"/>
      <w:r w:rsidRPr="008D573A">
        <w:rPr>
          <w:rFonts w:ascii="Calibri" w:hAnsi="Calibri" w:cs="Calibri"/>
          <w:b/>
          <w:sz w:val="22"/>
          <w:szCs w:val="22"/>
        </w:rPr>
        <w:t xml:space="preserve">Pay </w:t>
      </w:r>
      <w:r w:rsidR="00875AF6" w:rsidRPr="008D573A">
        <w:rPr>
          <w:rFonts w:ascii="Calibri" w:hAnsi="Calibri" w:cs="Calibri"/>
          <w:b/>
          <w:sz w:val="22"/>
          <w:szCs w:val="22"/>
        </w:rPr>
        <w:t>p</w:t>
      </w:r>
      <w:r w:rsidRPr="008D573A">
        <w:rPr>
          <w:rFonts w:ascii="Calibri" w:hAnsi="Calibri" w:cs="Calibri"/>
          <w:b/>
          <w:sz w:val="22"/>
          <w:szCs w:val="22"/>
        </w:rPr>
        <w:t>rogression</w:t>
      </w:r>
      <w:bookmarkEnd w:id="23"/>
    </w:p>
    <w:tbl>
      <w:tblPr>
        <w:tblStyle w:val="TableGrid"/>
        <w:tblW w:w="8505" w:type="dxa"/>
        <w:tblInd w:w="405" w:type="dxa"/>
        <w:tblLook w:val="04A0" w:firstRow="1" w:lastRow="0" w:firstColumn="1" w:lastColumn="0" w:noHBand="0" w:noVBand="1"/>
      </w:tblPr>
      <w:tblGrid>
        <w:gridCol w:w="2835"/>
        <w:gridCol w:w="2835"/>
        <w:gridCol w:w="2835"/>
      </w:tblGrid>
      <w:tr w:rsidR="00D30C51" w:rsidRPr="008D573A" w14:paraId="51969368" w14:textId="77777777" w:rsidTr="00836D2A">
        <w:trPr>
          <w:trHeight w:val="227"/>
          <w:tblHeader/>
        </w:trPr>
        <w:tc>
          <w:tcPr>
            <w:tcW w:w="2835" w:type="dxa"/>
          </w:tcPr>
          <w:p w14:paraId="16CF0E55" w14:textId="77777777" w:rsidR="00D30C51" w:rsidRPr="008D573A" w:rsidRDefault="00D30C51" w:rsidP="00F528D5">
            <w:pPr>
              <w:rPr>
                <w:rFonts w:ascii="Calibri" w:hAnsi="Calibri" w:cs="Calibri"/>
                <w:b/>
                <w:sz w:val="22"/>
                <w:szCs w:val="22"/>
              </w:rPr>
            </w:pPr>
            <w:r w:rsidRPr="008D573A">
              <w:rPr>
                <w:rFonts w:ascii="Calibri" w:hAnsi="Calibri" w:cs="Calibri"/>
                <w:b/>
                <w:sz w:val="22"/>
                <w:szCs w:val="22"/>
              </w:rPr>
              <w:t>Pay range</w:t>
            </w:r>
          </w:p>
        </w:tc>
        <w:tc>
          <w:tcPr>
            <w:tcW w:w="2835" w:type="dxa"/>
          </w:tcPr>
          <w:p w14:paraId="2065A3C4" w14:textId="77777777" w:rsidR="00D30C51" w:rsidRPr="008D573A" w:rsidRDefault="00D30C51" w:rsidP="00F528D5">
            <w:pPr>
              <w:rPr>
                <w:rFonts w:ascii="Calibri" w:hAnsi="Calibri" w:cs="Calibri"/>
                <w:b/>
                <w:sz w:val="22"/>
                <w:szCs w:val="22"/>
              </w:rPr>
            </w:pPr>
            <w:r w:rsidRPr="008D573A">
              <w:rPr>
                <w:rFonts w:ascii="Calibri" w:hAnsi="Calibri" w:cs="Calibri"/>
                <w:b/>
                <w:sz w:val="22"/>
                <w:szCs w:val="22"/>
              </w:rPr>
              <w:t>Standard progression</w:t>
            </w:r>
          </w:p>
        </w:tc>
        <w:tc>
          <w:tcPr>
            <w:tcW w:w="2835" w:type="dxa"/>
          </w:tcPr>
          <w:p w14:paraId="76485FF8" w14:textId="77777777" w:rsidR="00D30C51" w:rsidRPr="008D573A" w:rsidRDefault="00D30C51" w:rsidP="00F528D5">
            <w:pPr>
              <w:rPr>
                <w:rFonts w:ascii="Calibri" w:hAnsi="Calibri" w:cs="Calibri"/>
                <w:b/>
                <w:sz w:val="22"/>
                <w:szCs w:val="22"/>
              </w:rPr>
            </w:pPr>
            <w:r w:rsidRPr="008D573A">
              <w:rPr>
                <w:rFonts w:ascii="Calibri" w:hAnsi="Calibri" w:cs="Calibri"/>
                <w:b/>
                <w:sz w:val="22"/>
                <w:szCs w:val="22"/>
              </w:rPr>
              <w:t>Enhanced progression</w:t>
            </w:r>
          </w:p>
        </w:tc>
      </w:tr>
      <w:tr w:rsidR="00D30C51" w:rsidRPr="008D573A" w14:paraId="1B24DBDC" w14:textId="77777777" w:rsidTr="00D30C51">
        <w:trPr>
          <w:trHeight w:val="227"/>
        </w:trPr>
        <w:tc>
          <w:tcPr>
            <w:tcW w:w="2835" w:type="dxa"/>
          </w:tcPr>
          <w:p w14:paraId="18A1EB01"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Main</w:t>
            </w:r>
          </w:p>
        </w:tc>
        <w:tc>
          <w:tcPr>
            <w:tcW w:w="2835" w:type="dxa"/>
          </w:tcPr>
          <w:p w14:paraId="16C14042"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1 point</w:t>
            </w:r>
          </w:p>
        </w:tc>
        <w:tc>
          <w:tcPr>
            <w:tcW w:w="2835" w:type="dxa"/>
          </w:tcPr>
          <w:p w14:paraId="0ECAF4FA"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2 points</w:t>
            </w:r>
          </w:p>
        </w:tc>
      </w:tr>
      <w:tr w:rsidR="00D30C51" w:rsidRPr="008D573A" w14:paraId="579F5446" w14:textId="77777777" w:rsidTr="00D30C51">
        <w:trPr>
          <w:trHeight w:val="227"/>
        </w:trPr>
        <w:tc>
          <w:tcPr>
            <w:tcW w:w="2835" w:type="dxa"/>
          </w:tcPr>
          <w:p w14:paraId="701353DF"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Upper</w:t>
            </w:r>
          </w:p>
        </w:tc>
        <w:tc>
          <w:tcPr>
            <w:tcW w:w="2835" w:type="dxa"/>
          </w:tcPr>
          <w:p w14:paraId="308580C2"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1 point after two consecutive successful reviews</w:t>
            </w:r>
          </w:p>
        </w:tc>
        <w:tc>
          <w:tcPr>
            <w:tcW w:w="2835" w:type="dxa"/>
          </w:tcPr>
          <w:p w14:paraId="0CA957F0" w14:textId="77777777" w:rsidR="00D30C51" w:rsidRPr="008D573A" w:rsidRDefault="00D30C51" w:rsidP="00F528D5">
            <w:pPr>
              <w:rPr>
                <w:rFonts w:ascii="Calibri" w:hAnsi="Calibri" w:cs="Calibri"/>
                <w:sz w:val="22"/>
                <w:szCs w:val="22"/>
              </w:rPr>
            </w:pPr>
          </w:p>
        </w:tc>
      </w:tr>
      <w:tr w:rsidR="00D30C51" w:rsidRPr="008D573A" w14:paraId="4527A171" w14:textId="77777777" w:rsidTr="00D30C51">
        <w:trPr>
          <w:trHeight w:val="227"/>
        </w:trPr>
        <w:tc>
          <w:tcPr>
            <w:tcW w:w="2835" w:type="dxa"/>
          </w:tcPr>
          <w:p w14:paraId="1670E337"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Leading practitioner</w:t>
            </w:r>
          </w:p>
        </w:tc>
        <w:tc>
          <w:tcPr>
            <w:tcW w:w="2835" w:type="dxa"/>
          </w:tcPr>
          <w:p w14:paraId="03C96A09"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1 point</w:t>
            </w:r>
          </w:p>
        </w:tc>
        <w:tc>
          <w:tcPr>
            <w:tcW w:w="2835" w:type="dxa"/>
          </w:tcPr>
          <w:p w14:paraId="60F57F75"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2 points</w:t>
            </w:r>
          </w:p>
        </w:tc>
      </w:tr>
      <w:tr w:rsidR="00D30C51" w:rsidRPr="008D573A" w14:paraId="48DA0EEA" w14:textId="77777777" w:rsidTr="00D30C51">
        <w:trPr>
          <w:trHeight w:val="227"/>
        </w:trPr>
        <w:tc>
          <w:tcPr>
            <w:tcW w:w="2835" w:type="dxa"/>
          </w:tcPr>
          <w:p w14:paraId="1C694225"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Leadership</w:t>
            </w:r>
          </w:p>
        </w:tc>
        <w:tc>
          <w:tcPr>
            <w:tcW w:w="2835" w:type="dxa"/>
          </w:tcPr>
          <w:p w14:paraId="0D1B53F8"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1 point</w:t>
            </w:r>
          </w:p>
        </w:tc>
        <w:tc>
          <w:tcPr>
            <w:tcW w:w="2835" w:type="dxa"/>
          </w:tcPr>
          <w:p w14:paraId="6C71125B"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2 points</w:t>
            </w:r>
          </w:p>
        </w:tc>
      </w:tr>
      <w:tr w:rsidR="00D30C51" w:rsidRPr="008D573A" w14:paraId="7EB2DF19" w14:textId="77777777" w:rsidTr="00D30C51">
        <w:trPr>
          <w:trHeight w:val="227"/>
        </w:trPr>
        <w:tc>
          <w:tcPr>
            <w:tcW w:w="2835" w:type="dxa"/>
          </w:tcPr>
          <w:p w14:paraId="707B0989"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Unqualified</w:t>
            </w:r>
          </w:p>
        </w:tc>
        <w:tc>
          <w:tcPr>
            <w:tcW w:w="2835" w:type="dxa"/>
          </w:tcPr>
          <w:p w14:paraId="3B29C781"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1 point</w:t>
            </w:r>
          </w:p>
        </w:tc>
        <w:tc>
          <w:tcPr>
            <w:tcW w:w="2835" w:type="dxa"/>
          </w:tcPr>
          <w:p w14:paraId="4CD767B8" w14:textId="77777777" w:rsidR="00D30C51" w:rsidRPr="008D573A" w:rsidRDefault="00D30C51" w:rsidP="00F528D5">
            <w:pPr>
              <w:rPr>
                <w:rFonts w:ascii="Calibri" w:hAnsi="Calibri" w:cs="Calibri"/>
                <w:sz w:val="22"/>
                <w:szCs w:val="22"/>
              </w:rPr>
            </w:pPr>
            <w:r w:rsidRPr="008D573A">
              <w:rPr>
                <w:rFonts w:ascii="Calibri" w:hAnsi="Calibri" w:cs="Calibri"/>
                <w:sz w:val="22"/>
                <w:szCs w:val="22"/>
              </w:rPr>
              <w:t>2 points</w:t>
            </w:r>
          </w:p>
        </w:tc>
      </w:tr>
    </w:tbl>
    <w:p w14:paraId="2F25B972" w14:textId="77777777" w:rsidR="00D30C51" w:rsidRPr="008D573A" w:rsidRDefault="00D30C51" w:rsidP="001B4AAD">
      <w:pPr>
        <w:rPr>
          <w:rFonts w:ascii="Calibri" w:hAnsi="Calibri" w:cs="Calibri"/>
          <w:sz w:val="22"/>
          <w:szCs w:val="22"/>
        </w:rPr>
      </w:pPr>
    </w:p>
    <w:p w14:paraId="55480B87" w14:textId="77777777" w:rsidR="007B0456" w:rsidRPr="008D573A" w:rsidRDefault="00AD3819" w:rsidP="009C4F8C">
      <w:pPr>
        <w:pStyle w:val="Heading2"/>
        <w:rPr>
          <w:rFonts w:ascii="Calibri" w:hAnsi="Calibri" w:cs="Calibri"/>
          <w:b/>
          <w:sz w:val="22"/>
          <w:szCs w:val="22"/>
        </w:rPr>
      </w:pPr>
      <w:bookmarkStart w:id="24" w:name="_Toc527545781"/>
      <w:r w:rsidRPr="008D573A">
        <w:rPr>
          <w:rFonts w:ascii="Calibri" w:hAnsi="Calibri" w:cs="Calibri"/>
          <w:b/>
          <w:sz w:val="22"/>
          <w:szCs w:val="22"/>
        </w:rPr>
        <w:t>Movement to the upper pay range</w:t>
      </w:r>
      <w:bookmarkEnd w:id="24"/>
    </w:p>
    <w:p w14:paraId="47EF0DF6" w14:textId="77777777" w:rsidR="007B0456" w:rsidRPr="008D573A" w:rsidRDefault="007B0456" w:rsidP="00104D00">
      <w:pPr>
        <w:pStyle w:val="Heading3"/>
        <w:rPr>
          <w:rFonts w:ascii="Calibri" w:hAnsi="Calibri" w:cs="Calibri"/>
          <w:b/>
          <w:sz w:val="22"/>
          <w:szCs w:val="22"/>
        </w:rPr>
      </w:pPr>
      <w:bookmarkStart w:id="25" w:name="_Toc527545782"/>
      <w:r w:rsidRPr="008D573A">
        <w:rPr>
          <w:rFonts w:ascii="Calibri" w:hAnsi="Calibri" w:cs="Calibri"/>
          <w:b/>
          <w:sz w:val="22"/>
          <w:szCs w:val="22"/>
        </w:rPr>
        <w:t xml:space="preserve">Applications and </w:t>
      </w:r>
      <w:r w:rsidR="00875AF6" w:rsidRPr="008D573A">
        <w:rPr>
          <w:rFonts w:ascii="Calibri" w:hAnsi="Calibri" w:cs="Calibri"/>
          <w:b/>
          <w:sz w:val="22"/>
          <w:szCs w:val="22"/>
        </w:rPr>
        <w:t>e</w:t>
      </w:r>
      <w:r w:rsidRPr="008D573A">
        <w:rPr>
          <w:rFonts w:ascii="Calibri" w:hAnsi="Calibri" w:cs="Calibri"/>
          <w:b/>
          <w:sz w:val="22"/>
          <w:szCs w:val="22"/>
        </w:rPr>
        <w:t>vidence</w:t>
      </w:r>
      <w:bookmarkEnd w:id="25"/>
    </w:p>
    <w:p w14:paraId="38F780FE" w14:textId="26291A4A"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Any qualified teacher may apply to be paid on the upper pay range and any such application must be assessed in line with this policy. It is the responsibility of the teacher to decide whether or not they wish to apply to be paid on the upper pay range.</w:t>
      </w:r>
    </w:p>
    <w:p w14:paraId="11E241D5"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0A1C55F6" w14:textId="0654217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Applications may be made once a year. Where teachers wish to be assessed, they should notify the head teacher in writing using the ap</w:t>
      </w:r>
      <w:r w:rsidR="00AD3819" w:rsidRPr="008D573A">
        <w:rPr>
          <w:rFonts w:ascii="Calibri" w:hAnsi="Calibri" w:cs="Calibri"/>
          <w:sz w:val="22"/>
          <w:szCs w:val="22"/>
        </w:rPr>
        <w:t xml:space="preserve">plication form (as at Annex </w:t>
      </w:r>
      <w:r w:rsidR="009F66CD">
        <w:rPr>
          <w:rFonts w:ascii="Calibri" w:hAnsi="Calibri" w:cs="Calibri"/>
          <w:sz w:val="22"/>
          <w:szCs w:val="22"/>
        </w:rPr>
        <w:t>E</w:t>
      </w:r>
      <w:r w:rsidR="00AD3819" w:rsidRPr="008D573A">
        <w:rPr>
          <w:rFonts w:ascii="Calibri" w:hAnsi="Calibri" w:cs="Calibri"/>
          <w:sz w:val="22"/>
          <w:szCs w:val="22"/>
        </w:rPr>
        <w:t>).</w:t>
      </w:r>
    </w:p>
    <w:p w14:paraId="18001FFA" w14:textId="77777777" w:rsidR="00104D00" w:rsidRPr="008D573A" w:rsidRDefault="00104D00" w:rsidP="00104D00">
      <w:pPr>
        <w:pStyle w:val="ListParagraph"/>
        <w:jc w:val="both"/>
        <w:rPr>
          <w:rFonts w:ascii="Calibri" w:hAnsi="Calibri" w:cs="Calibri"/>
        </w:rPr>
      </w:pPr>
    </w:p>
    <w:p w14:paraId="7C1A6EFE" w14:textId="62AA0F6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An application can be made at any point in the current academic year for payment on the upper pay range to be made from the following September. An application can be made up to 31 October for consideration on the basis of performance in the previous two years and, if successful, payment on the upper pay range will be backdated to 1 S</w:t>
      </w:r>
      <w:r w:rsidR="00AD3819" w:rsidRPr="008D573A">
        <w:rPr>
          <w:rFonts w:ascii="Calibri" w:hAnsi="Calibri" w:cs="Calibri"/>
          <w:sz w:val="22"/>
          <w:szCs w:val="22"/>
        </w:rPr>
        <w:t>eptember.</w:t>
      </w:r>
    </w:p>
    <w:p w14:paraId="2C4075FD" w14:textId="77777777" w:rsidR="00104D00" w:rsidRPr="008D573A" w:rsidRDefault="00104D00" w:rsidP="00104D00">
      <w:pPr>
        <w:pStyle w:val="ListParagraph"/>
        <w:jc w:val="both"/>
        <w:rPr>
          <w:rFonts w:ascii="Calibri" w:hAnsi="Calibri" w:cs="Calibri"/>
        </w:rPr>
      </w:pPr>
    </w:p>
    <w:p w14:paraId="1D21020F"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If a teacher is simultaneously employed at another school(s), they must submit separate applications if they wish to apply to be paid on the Upper Pay Range in that school or schools. This school will not be bound by any pay decision made b</w:t>
      </w:r>
      <w:r w:rsidR="00AD3819" w:rsidRPr="008D573A">
        <w:rPr>
          <w:rFonts w:ascii="Calibri" w:hAnsi="Calibri" w:cs="Calibri"/>
          <w:sz w:val="22"/>
          <w:szCs w:val="22"/>
        </w:rPr>
        <w:t>y another school.</w:t>
      </w:r>
    </w:p>
    <w:p w14:paraId="1658AFA0" w14:textId="77777777" w:rsidR="00AD3819" w:rsidRPr="008D573A" w:rsidRDefault="00AD3819" w:rsidP="00104D00">
      <w:pPr>
        <w:pStyle w:val="Heading3"/>
        <w:spacing w:before="240"/>
        <w:rPr>
          <w:rFonts w:ascii="Calibri" w:hAnsi="Calibri" w:cs="Calibri"/>
          <w:b/>
          <w:sz w:val="22"/>
          <w:szCs w:val="22"/>
        </w:rPr>
      </w:pPr>
      <w:bookmarkStart w:id="26" w:name="_Toc527545783"/>
      <w:r w:rsidRPr="008D573A">
        <w:rPr>
          <w:rFonts w:ascii="Calibri" w:hAnsi="Calibri" w:cs="Calibri"/>
          <w:b/>
          <w:sz w:val="22"/>
          <w:szCs w:val="22"/>
        </w:rPr>
        <w:t>The assessment</w:t>
      </w:r>
      <w:bookmarkEnd w:id="26"/>
    </w:p>
    <w:p w14:paraId="63564D1D" w14:textId="77777777"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An application from a qualified teacher will be successful where the r</w:t>
      </w:r>
      <w:r w:rsidR="00AD3819" w:rsidRPr="008D573A">
        <w:rPr>
          <w:rFonts w:ascii="Calibri" w:hAnsi="Calibri" w:cs="Calibri"/>
          <w:sz w:val="22"/>
          <w:szCs w:val="22"/>
        </w:rPr>
        <w:t>elevant body is satisfied that:</w:t>
      </w:r>
    </w:p>
    <w:p w14:paraId="00D93006" w14:textId="77777777" w:rsidR="007B0456" w:rsidRPr="008D573A" w:rsidRDefault="007B0456" w:rsidP="00104D00">
      <w:pPr>
        <w:pStyle w:val="Bulletedlist"/>
        <w:spacing w:after="0"/>
        <w:rPr>
          <w:rFonts w:ascii="Calibri" w:hAnsi="Calibri" w:cs="Calibri"/>
          <w:sz w:val="22"/>
          <w:szCs w:val="22"/>
        </w:rPr>
      </w:pPr>
      <w:r w:rsidRPr="008D573A">
        <w:rPr>
          <w:rFonts w:ascii="Calibri" w:hAnsi="Calibri" w:cs="Calibri"/>
          <w:sz w:val="22"/>
          <w:szCs w:val="22"/>
        </w:rPr>
        <w:t>the teacher is highly competent in all elements of the Teachers’ Standards (and/or other relevant standards); and</w:t>
      </w:r>
    </w:p>
    <w:p w14:paraId="27140B88" w14:textId="565EC224" w:rsidR="007B0456" w:rsidRPr="008D573A" w:rsidRDefault="007B0456" w:rsidP="00104D00">
      <w:pPr>
        <w:pStyle w:val="Bulletedlist"/>
        <w:spacing w:after="0"/>
        <w:rPr>
          <w:rFonts w:ascii="Calibri" w:hAnsi="Calibri" w:cs="Calibri"/>
          <w:sz w:val="22"/>
          <w:szCs w:val="22"/>
        </w:rPr>
      </w:pPr>
      <w:r w:rsidRPr="008D573A">
        <w:rPr>
          <w:rFonts w:ascii="Calibri" w:hAnsi="Calibri" w:cs="Calibri"/>
          <w:sz w:val="22"/>
          <w:szCs w:val="22"/>
        </w:rPr>
        <w:t>the teacher’s achievements and contribution to the school</w:t>
      </w:r>
      <w:r w:rsidR="00AD3819" w:rsidRPr="008D573A">
        <w:rPr>
          <w:rFonts w:ascii="Calibri" w:hAnsi="Calibri" w:cs="Calibri"/>
          <w:sz w:val="22"/>
          <w:szCs w:val="22"/>
        </w:rPr>
        <w:t xml:space="preserve"> are substantial and sustained.</w:t>
      </w:r>
    </w:p>
    <w:p w14:paraId="0C4AC50F" w14:textId="77777777" w:rsidR="00104D00" w:rsidRPr="008D573A" w:rsidRDefault="00104D00" w:rsidP="00104D00">
      <w:pPr>
        <w:pStyle w:val="Bulletedlist"/>
        <w:numPr>
          <w:ilvl w:val="0"/>
          <w:numId w:val="0"/>
        </w:numPr>
        <w:spacing w:after="0"/>
        <w:ind w:left="867" w:hanging="357"/>
        <w:rPr>
          <w:rFonts w:ascii="Calibri" w:hAnsi="Calibri" w:cs="Calibri"/>
          <w:sz w:val="22"/>
          <w:szCs w:val="22"/>
        </w:rPr>
      </w:pPr>
    </w:p>
    <w:p w14:paraId="470B2079" w14:textId="64952B5F"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 xml:space="preserve">For the purposes of this pay policy, the relevant body will be satisfied that the teacher has met the expectations for progression to the upper pay range where the Upper Pay Range Criteria (see Annex </w:t>
      </w:r>
      <w:r w:rsidR="009F66CD">
        <w:rPr>
          <w:rFonts w:ascii="Calibri" w:hAnsi="Calibri" w:cs="Calibri"/>
          <w:sz w:val="22"/>
          <w:szCs w:val="22"/>
        </w:rPr>
        <w:t>F</w:t>
      </w:r>
      <w:r w:rsidRPr="008D573A">
        <w:rPr>
          <w:rFonts w:ascii="Calibri" w:hAnsi="Calibri" w:cs="Calibri"/>
          <w:sz w:val="22"/>
          <w:szCs w:val="22"/>
        </w:rPr>
        <w:t>) have been satisfied as evidenced by two successful and consecutive performanc</w:t>
      </w:r>
      <w:r w:rsidR="00AD3819" w:rsidRPr="008D573A">
        <w:rPr>
          <w:rFonts w:ascii="Calibri" w:hAnsi="Calibri" w:cs="Calibri"/>
          <w:sz w:val="22"/>
          <w:szCs w:val="22"/>
        </w:rPr>
        <w:t>e management/appraisal reviews.</w:t>
      </w:r>
    </w:p>
    <w:p w14:paraId="6347B265" w14:textId="77777777" w:rsidR="00104D00" w:rsidRPr="008D573A" w:rsidRDefault="00104D00" w:rsidP="00104D00">
      <w:pPr>
        <w:pStyle w:val="Numberedparagraphs"/>
        <w:numPr>
          <w:ilvl w:val="0"/>
          <w:numId w:val="0"/>
        </w:numPr>
        <w:spacing w:after="0"/>
        <w:ind w:left="510" w:hanging="510"/>
        <w:rPr>
          <w:rFonts w:ascii="Calibri" w:hAnsi="Calibri" w:cs="Calibri"/>
          <w:sz w:val="22"/>
          <w:szCs w:val="22"/>
        </w:rPr>
      </w:pPr>
    </w:p>
    <w:p w14:paraId="10E98C8D" w14:textId="06D9DE56" w:rsidR="007B0456" w:rsidRPr="008D573A" w:rsidRDefault="007B0456" w:rsidP="00104D00">
      <w:pPr>
        <w:pStyle w:val="Numberedparagraphs"/>
        <w:spacing w:after="0"/>
        <w:rPr>
          <w:rFonts w:ascii="Calibri" w:hAnsi="Calibri" w:cs="Calibri"/>
          <w:sz w:val="22"/>
          <w:szCs w:val="22"/>
        </w:rPr>
      </w:pPr>
      <w:r w:rsidRPr="008D573A">
        <w:rPr>
          <w:rFonts w:ascii="Calibri" w:hAnsi="Calibri" w:cs="Calibri"/>
          <w:sz w:val="22"/>
          <w:szCs w:val="22"/>
        </w:rPr>
        <w:t>In making a decision, the head teacher will have regard to the two most recent performance managem</w:t>
      </w:r>
      <w:r w:rsidR="00AD3819" w:rsidRPr="008D573A">
        <w:rPr>
          <w:rFonts w:ascii="Calibri" w:hAnsi="Calibri" w:cs="Calibri"/>
          <w:sz w:val="22"/>
          <w:szCs w:val="22"/>
        </w:rPr>
        <w:t>ent/appraisal reviews.</w:t>
      </w:r>
    </w:p>
    <w:p w14:paraId="4362BCE1" w14:textId="77777777" w:rsidR="00104D00" w:rsidRPr="008D573A" w:rsidRDefault="00104D00" w:rsidP="00104D00">
      <w:pPr>
        <w:pStyle w:val="ListParagraph"/>
        <w:rPr>
          <w:rFonts w:ascii="Calibri" w:hAnsi="Calibri" w:cs="Calibri"/>
        </w:rPr>
      </w:pPr>
    </w:p>
    <w:p w14:paraId="6F333898" w14:textId="77777777" w:rsidR="00104D00" w:rsidRPr="008D573A" w:rsidRDefault="00104D00" w:rsidP="00104D00">
      <w:pPr>
        <w:pStyle w:val="Numberedparagraphs"/>
        <w:numPr>
          <w:ilvl w:val="0"/>
          <w:numId w:val="0"/>
        </w:numPr>
        <w:spacing w:after="0"/>
        <w:ind w:left="510" w:hanging="510"/>
        <w:rPr>
          <w:rFonts w:ascii="Calibri" w:hAnsi="Calibri" w:cs="Calibri"/>
          <w:sz w:val="22"/>
          <w:szCs w:val="22"/>
        </w:rPr>
      </w:pPr>
    </w:p>
    <w:p w14:paraId="6AC1BD0F" w14:textId="77777777" w:rsidR="007B0456" w:rsidRPr="008D573A" w:rsidRDefault="007B0456" w:rsidP="00104D00">
      <w:pPr>
        <w:pStyle w:val="Heading3"/>
        <w:spacing w:before="240"/>
        <w:rPr>
          <w:rFonts w:ascii="Calibri" w:hAnsi="Calibri" w:cs="Calibri"/>
          <w:b/>
          <w:sz w:val="22"/>
          <w:szCs w:val="22"/>
        </w:rPr>
      </w:pPr>
      <w:bookmarkStart w:id="27" w:name="_Toc527545784"/>
      <w:r w:rsidRPr="008D573A">
        <w:rPr>
          <w:rFonts w:ascii="Calibri" w:hAnsi="Calibri" w:cs="Calibri"/>
          <w:b/>
          <w:sz w:val="22"/>
          <w:szCs w:val="22"/>
        </w:rPr>
        <w:t>Processes and procedures</w:t>
      </w:r>
      <w:bookmarkEnd w:id="27"/>
    </w:p>
    <w:p w14:paraId="257EDF5D" w14:textId="5266A242"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assessment will be made by the head teacher within 10 working days of the receipt of the application or the conclusion of the appraisal process, whichever is later. If successful, the head teacher will make a recommendation to the Pay Committee of the relevant body that the applicant will move to the upper pay range. He/she will be place</w:t>
      </w:r>
      <w:r w:rsidR="00AD3819" w:rsidRPr="008D573A">
        <w:rPr>
          <w:rFonts w:ascii="Calibri" w:hAnsi="Calibri" w:cs="Calibri"/>
          <w:sz w:val="22"/>
          <w:szCs w:val="22"/>
        </w:rPr>
        <w:t>d on point 1 of that pay scale.</w:t>
      </w:r>
    </w:p>
    <w:p w14:paraId="466B9DA9"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0F4BB061"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If an application is unsuccessful, feedback will be provided by the head teacher as soon as possible and at least within 10 working days of the decision; feedback will cover the reasons for the decision and the appeal arrangements available to the teacher. Any appeal against a decision not to move the teacher to the upper pay range will be heard under the school’</w:t>
      </w:r>
      <w:r w:rsidR="00AD3819" w:rsidRPr="008D573A">
        <w:rPr>
          <w:rFonts w:ascii="Calibri" w:hAnsi="Calibri" w:cs="Calibri"/>
          <w:sz w:val="22"/>
          <w:szCs w:val="22"/>
        </w:rPr>
        <w:t>s arrangements for pay appeals.</w:t>
      </w:r>
    </w:p>
    <w:p w14:paraId="65BA388D" w14:textId="77777777" w:rsidR="007B0456" w:rsidRPr="008D573A" w:rsidRDefault="007B0456" w:rsidP="00066B57">
      <w:pPr>
        <w:pStyle w:val="Heading2"/>
        <w:rPr>
          <w:rFonts w:ascii="Calibri" w:hAnsi="Calibri" w:cs="Calibri"/>
          <w:b/>
          <w:sz w:val="22"/>
          <w:szCs w:val="22"/>
        </w:rPr>
      </w:pPr>
      <w:bookmarkStart w:id="28" w:name="_Toc527545785"/>
      <w:r w:rsidRPr="008D573A">
        <w:rPr>
          <w:rFonts w:ascii="Calibri" w:hAnsi="Calibri" w:cs="Calibri"/>
          <w:b/>
          <w:sz w:val="22"/>
          <w:szCs w:val="22"/>
        </w:rPr>
        <w:t>Teachers on maternity or long-term sick leave</w:t>
      </w:r>
      <w:bookmarkEnd w:id="28"/>
    </w:p>
    <w:p w14:paraId="341865B8" w14:textId="7828B76A"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year for the purposes of pay progression or providing evidence to support an application for movement to the Upper Pay Range is as defined in the Document</w:t>
      </w:r>
      <w:r w:rsidR="00066B57" w:rsidRPr="008D573A">
        <w:rPr>
          <w:rStyle w:val="FootnoteReference"/>
          <w:rFonts w:ascii="Calibri" w:hAnsi="Calibri" w:cs="Calibri"/>
          <w:sz w:val="22"/>
          <w:szCs w:val="22"/>
        </w:rPr>
        <w:footnoteReference w:id="13"/>
      </w:r>
      <w:r w:rsidRPr="008D573A">
        <w:rPr>
          <w:rFonts w:ascii="Calibri" w:hAnsi="Calibri" w:cs="Calibri"/>
          <w:sz w:val="22"/>
          <w:szCs w:val="22"/>
        </w:rPr>
        <w:t xml:space="preserve"> and permits certain periods of absence to be counte</w:t>
      </w:r>
      <w:r w:rsidR="00AD3819" w:rsidRPr="008D573A">
        <w:rPr>
          <w:rFonts w:ascii="Calibri" w:hAnsi="Calibri" w:cs="Calibri"/>
          <w:sz w:val="22"/>
          <w:szCs w:val="22"/>
        </w:rPr>
        <w:t>d towards the period of a year.</w:t>
      </w:r>
    </w:p>
    <w:p w14:paraId="4D11613B"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27031E49" w14:textId="2B609F8E"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In particular, a teacher who is absent from work due to maternity leave or pregnancy can count her absence towards the period of a year. Appraisal objectives should be revised in advance to take account of the period w</w:t>
      </w:r>
      <w:r w:rsidR="00AD3819" w:rsidRPr="008D573A">
        <w:rPr>
          <w:rFonts w:ascii="Calibri" w:hAnsi="Calibri" w:cs="Calibri"/>
          <w:sz w:val="22"/>
          <w:szCs w:val="22"/>
        </w:rPr>
        <w:t>hen the teacher will be absent.</w:t>
      </w:r>
    </w:p>
    <w:p w14:paraId="42405551" w14:textId="77777777" w:rsidR="00104D00" w:rsidRPr="008D573A" w:rsidRDefault="00104D00" w:rsidP="00104D00">
      <w:pPr>
        <w:pStyle w:val="ListParagraph"/>
        <w:jc w:val="both"/>
        <w:rPr>
          <w:rFonts w:ascii="Calibri" w:hAnsi="Calibri" w:cs="Calibri"/>
        </w:rPr>
      </w:pPr>
    </w:p>
    <w:p w14:paraId="3DAD9336" w14:textId="3363DA9A"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For a teacher who has an extended period of sickness absence the agreed appraisal objectives may be revised when the teacher returns to work or the length and impact of the absence on the teacher’s ability to achieve his/her objectives will be taken into account in the assessment at the end </w:t>
      </w:r>
      <w:r w:rsidR="00AD3819" w:rsidRPr="008D573A">
        <w:rPr>
          <w:rFonts w:ascii="Calibri" w:hAnsi="Calibri" w:cs="Calibri"/>
          <w:sz w:val="22"/>
          <w:szCs w:val="22"/>
        </w:rPr>
        <w:t>of the appraisal cycle.</w:t>
      </w:r>
    </w:p>
    <w:p w14:paraId="1FBEFADE" w14:textId="77777777" w:rsidR="00104D00" w:rsidRPr="008D573A" w:rsidRDefault="00104D00" w:rsidP="00104D00">
      <w:pPr>
        <w:pStyle w:val="ListParagraph"/>
        <w:jc w:val="both"/>
        <w:rPr>
          <w:rFonts w:ascii="Calibri" w:hAnsi="Calibri" w:cs="Calibri"/>
        </w:rPr>
      </w:pPr>
    </w:p>
    <w:p w14:paraId="46F55D67"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In either case, where the teacher cannot provide evidence to support an application for movement to the Upper Pay Range from the two years immediately preceding their application they may submit evidence from a longer period, normally, the two years immediately prior</w:t>
      </w:r>
      <w:r w:rsidR="00AD3819" w:rsidRPr="008D573A">
        <w:rPr>
          <w:rFonts w:ascii="Calibri" w:hAnsi="Calibri" w:cs="Calibri"/>
          <w:sz w:val="22"/>
          <w:szCs w:val="22"/>
        </w:rPr>
        <w:t xml:space="preserve"> to the start of their absence.</w:t>
      </w:r>
    </w:p>
    <w:p w14:paraId="4E0D09A4" w14:textId="77777777" w:rsidR="007B0456" w:rsidRPr="008D573A" w:rsidRDefault="007B0456" w:rsidP="00066B57">
      <w:pPr>
        <w:pStyle w:val="Heading2"/>
        <w:rPr>
          <w:rFonts w:ascii="Calibri" w:hAnsi="Calibri" w:cs="Calibri"/>
          <w:b/>
          <w:sz w:val="22"/>
          <w:szCs w:val="22"/>
        </w:rPr>
      </w:pPr>
      <w:bookmarkStart w:id="29" w:name="_Toc527545786"/>
      <w:r w:rsidRPr="008D573A">
        <w:rPr>
          <w:rFonts w:ascii="Calibri" w:hAnsi="Calibri" w:cs="Calibri"/>
          <w:b/>
          <w:sz w:val="22"/>
          <w:szCs w:val="22"/>
        </w:rPr>
        <w:t>Part-time teachers</w:t>
      </w:r>
      <w:bookmarkEnd w:id="29"/>
    </w:p>
    <w:p w14:paraId="6537AE85" w14:textId="27F27060"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Teachers employed on an on-going basis at the school but who work less than a full working week are deemed to be part-time. The relevant body will give them a written statement detailing their working time obligations and the standard mechanism used to determine their pay, subject to the provisions of the statutory pay and working time arrangements and by comparison with the school’s timetabled teaching week for </w:t>
      </w:r>
      <w:r w:rsidR="00AD3819" w:rsidRPr="008D573A">
        <w:rPr>
          <w:rFonts w:ascii="Calibri" w:hAnsi="Calibri" w:cs="Calibri"/>
          <w:sz w:val="22"/>
          <w:szCs w:val="22"/>
        </w:rPr>
        <w:t xml:space="preserve">a </w:t>
      </w:r>
      <w:r w:rsidRPr="008D573A">
        <w:rPr>
          <w:rFonts w:ascii="Calibri" w:hAnsi="Calibri" w:cs="Calibri"/>
          <w:sz w:val="22"/>
          <w:szCs w:val="22"/>
        </w:rPr>
        <w:t>full-time t</w:t>
      </w:r>
      <w:r w:rsidR="00AD3819" w:rsidRPr="008D573A">
        <w:rPr>
          <w:rFonts w:ascii="Calibri" w:hAnsi="Calibri" w:cs="Calibri"/>
          <w:sz w:val="22"/>
          <w:szCs w:val="22"/>
        </w:rPr>
        <w:t>eacher in an equivalent post.</w:t>
      </w:r>
      <w:r w:rsidR="00066B57" w:rsidRPr="008D573A">
        <w:rPr>
          <w:rStyle w:val="FootnoteReference"/>
          <w:rFonts w:ascii="Calibri" w:hAnsi="Calibri" w:cs="Calibri"/>
          <w:sz w:val="22"/>
          <w:szCs w:val="22"/>
        </w:rPr>
        <w:footnoteReference w:id="14"/>
      </w:r>
    </w:p>
    <w:p w14:paraId="1ACDCAD9"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242F0B45" w14:textId="458526F2"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Part-time teachers must be paid the pro rata percentage of the appropriate full-time equivalent salary.</w:t>
      </w:r>
      <w:r w:rsidR="00066B57" w:rsidRPr="008D573A">
        <w:rPr>
          <w:rStyle w:val="FootnoteReference"/>
          <w:rFonts w:ascii="Calibri" w:hAnsi="Calibri" w:cs="Calibri"/>
          <w:sz w:val="22"/>
          <w:szCs w:val="22"/>
        </w:rPr>
        <w:footnoteReference w:id="15"/>
      </w:r>
      <w:r w:rsidRPr="008D573A">
        <w:rPr>
          <w:rFonts w:ascii="Calibri" w:hAnsi="Calibri" w:cs="Calibri"/>
          <w:sz w:val="22"/>
          <w:szCs w:val="22"/>
        </w:rPr>
        <w:t xml:space="preserve"> The same percentage must be applied to any allowances </w:t>
      </w:r>
      <w:r w:rsidR="00AD3819" w:rsidRPr="008D573A">
        <w:rPr>
          <w:rFonts w:ascii="Calibri" w:hAnsi="Calibri" w:cs="Calibri"/>
          <w:sz w:val="22"/>
          <w:szCs w:val="22"/>
        </w:rPr>
        <w:t>awarded to a part-time teacher.</w:t>
      </w:r>
    </w:p>
    <w:p w14:paraId="3FF0C652" w14:textId="77777777" w:rsidR="00104D00" w:rsidRPr="008D573A" w:rsidRDefault="00104D00" w:rsidP="00104D00">
      <w:pPr>
        <w:pStyle w:val="ListParagraph"/>
        <w:rPr>
          <w:rFonts w:ascii="Calibri" w:hAnsi="Calibri" w:cs="Calibri"/>
        </w:rPr>
      </w:pPr>
    </w:p>
    <w:p w14:paraId="3BD01F92" w14:textId="77777777" w:rsidR="007B0456" w:rsidRPr="008D573A" w:rsidRDefault="007B0456" w:rsidP="009C4F8C">
      <w:pPr>
        <w:pStyle w:val="Numberedparagraphs"/>
        <w:rPr>
          <w:rFonts w:ascii="Calibri" w:hAnsi="Calibri" w:cs="Calibri"/>
          <w:sz w:val="22"/>
          <w:szCs w:val="22"/>
        </w:rPr>
      </w:pPr>
      <w:r w:rsidRPr="008D573A">
        <w:rPr>
          <w:rFonts w:ascii="Calibri" w:hAnsi="Calibri" w:cs="Calibri"/>
          <w:sz w:val="22"/>
          <w:szCs w:val="22"/>
        </w:rPr>
        <w:t>Any additional hours worked by agreement from time to time</w:t>
      </w:r>
      <w:r w:rsidR="00AD3819" w:rsidRPr="008D573A">
        <w:rPr>
          <w:rFonts w:ascii="Calibri" w:hAnsi="Calibri" w:cs="Calibri"/>
          <w:sz w:val="22"/>
          <w:szCs w:val="22"/>
        </w:rPr>
        <w:t xml:space="preserve"> will be paid at the same rate.</w:t>
      </w:r>
    </w:p>
    <w:p w14:paraId="3A580526" w14:textId="77777777" w:rsidR="007B0456" w:rsidRPr="008D573A" w:rsidRDefault="007B0456" w:rsidP="00066B57">
      <w:pPr>
        <w:pStyle w:val="Heading2"/>
        <w:rPr>
          <w:rFonts w:ascii="Calibri" w:hAnsi="Calibri" w:cs="Calibri"/>
          <w:b/>
          <w:sz w:val="22"/>
          <w:szCs w:val="22"/>
        </w:rPr>
      </w:pPr>
      <w:bookmarkStart w:id="30" w:name="_Toc527545787"/>
      <w:r w:rsidRPr="008D573A">
        <w:rPr>
          <w:rFonts w:ascii="Calibri" w:hAnsi="Calibri" w:cs="Calibri"/>
          <w:b/>
          <w:sz w:val="22"/>
          <w:szCs w:val="22"/>
        </w:rPr>
        <w:t>Short notice</w:t>
      </w:r>
      <w:r w:rsidR="00875AF6" w:rsidRPr="008D573A">
        <w:rPr>
          <w:rFonts w:ascii="Calibri" w:hAnsi="Calibri" w:cs="Calibri"/>
          <w:b/>
          <w:sz w:val="22"/>
          <w:szCs w:val="22"/>
        </w:rPr>
        <w:t xml:space="preserve"> </w:t>
      </w:r>
      <w:r w:rsidRPr="008D573A">
        <w:rPr>
          <w:rFonts w:ascii="Calibri" w:hAnsi="Calibri" w:cs="Calibri"/>
          <w:b/>
          <w:sz w:val="22"/>
          <w:szCs w:val="22"/>
        </w:rPr>
        <w:t>/</w:t>
      </w:r>
      <w:r w:rsidR="00875AF6" w:rsidRPr="008D573A">
        <w:rPr>
          <w:rFonts w:ascii="Calibri" w:hAnsi="Calibri" w:cs="Calibri"/>
          <w:b/>
          <w:sz w:val="22"/>
          <w:szCs w:val="22"/>
        </w:rPr>
        <w:t xml:space="preserve"> </w:t>
      </w:r>
      <w:r w:rsidRPr="008D573A">
        <w:rPr>
          <w:rFonts w:ascii="Calibri" w:hAnsi="Calibri" w:cs="Calibri"/>
          <w:b/>
          <w:sz w:val="22"/>
          <w:szCs w:val="22"/>
        </w:rPr>
        <w:t>supply teachers</w:t>
      </w:r>
      <w:bookmarkEnd w:id="30"/>
    </w:p>
    <w:p w14:paraId="5DCA45DD" w14:textId="7B117E4D"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Teachers employed on a day-to-day or other short notice basis will be paid on a daily basis calculated on the assumption that a full working year consists of 195 days; periods of employment for less than a</w:t>
      </w:r>
      <w:r w:rsidR="00AD3819" w:rsidRPr="008D573A">
        <w:rPr>
          <w:rFonts w:ascii="Calibri" w:hAnsi="Calibri" w:cs="Calibri"/>
          <w:sz w:val="22"/>
          <w:szCs w:val="22"/>
        </w:rPr>
        <w:t xml:space="preserve"> day being calculated pro-rata.</w:t>
      </w:r>
    </w:p>
    <w:p w14:paraId="6927459C"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33E71EEE" w14:textId="702E34B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Teachers who are employed to teach for the full pupil day will be paid at a daily rate of 1/195th of the annual pay they would receive if engaged on a regular contract.</w:t>
      </w:r>
    </w:p>
    <w:p w14:paraId="120DD779" w14:textId="77777777" w:rsidR="00104D00" w:rsidRPr="008D573A" w:rsidRDefault="00104D00" w:rsidP="00104D00">
      <w:pPr>
        <w:pStyle w:val="ListParagraph"/>
        <w:jc w:val="both"/>
        <w:rPr>
          <w:rFonts w:ascii="Calibri" w:hAnsi="Calibri" w:cs="Calibri"/>
        </w:rPr>
      </w:pPr>
    </w:p>
    <w:p w14:paraId="449A5CAA" w14:textId="66D1A191"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Teachers who work less than a full day will be hourly paid and will also have their salary calculated as an annual amount which will then be divided by 195 then divided again by the proportion of the f</w:t>
      </w:r>
      <w:r w:rsidR="00AD3819" w:rsidRPr="008D573A">
        <w:rPr>
          <w:rFonts w:ascii="Calibri" w:hAnsi="Calibri" w:cs="Calibri"/>
          <w:sz w:val="22"/>
          <w:szCs w:val="22"/>
        </w:rPr>
        <w:t>ull pupil day which they teach.</w:t>
      </w:r>
    </w:p>
    <w:p w14:paraId="03521863" w14:textId="77777777" w:rsidR="00104D00" w:rsidRPr="008D573A" w:rsidRDefault="00104D00" w:rsidP="00104D00">
      <w:pPr>
        <w:pStyle w:val="ListParagraph"/>
        <w:jc w:val="both"/>
        <w:rPr>
          <w:rFonts w:ascii="Calibri" w:hAnsi="Calibri" w:cs="Calibri"/>
        </w:rPr>
      </w:pPr>
    </w:p>
    <w:p w14:paraId="70E1B52E"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Rates for supply teachers should be established through the normal process of assessing their appropriate point on the main or upper pay range unless the teacher has agre</w:t>
      </w:r>
      <w:r w:rsidR="00AD3819" w:rsidRPr="008D573A">
        <w:rPr>
          <w:rFonts w:ascii="Calibri" w:hAnsi="Calibri" w:cs="Calibri"/>
          <w:sz w:val="22"/>
          <w:szCs w:val="22"/>
        </w:rPr>
        <w:t>ed a different rate in advance.</w:t>
      </w:r>
    </w:p>
    <w:p w14:paraId="1DF0943C" w14:textId="77777777" w:rsidR="007B0456" w:rsidRPr="008D573A" w:rsidRDefault="007B0456" w:rsidP="00104D00">
      <w:pPr>
        <w:pStyle w:val="Heading2"/>
        <w:jc w:val="both"/>
        <w:rPr>
          <w:rFonts w:ascii="Calibri" w:hAnsi="Calibri" w:cs="Calibri"/>
          <w:b/>
          <w:sz w:val="22"/>
          <w:szCs w:val="22"/>
        </w:rPr>
      </w:pPr>
      <w:bookmarkStart w:id="31" w:name="_Toc527545788"/>
      <w:r w:rsidRPr="008D573A">
        <w:rPr>
          <w:rFonts w:ascii="Calibri" w:hAnsi="Calibri" w:cs="Calibri"/>
          <w:b/>
          <w:sz w:val="22"/>
          <w:szCs w:val="22"/>
        </w:rPr>
        <w:t>Discre</w:t>
      </w:r>
      <w:r w:rsidR="00AD3819" w:rsidRPr="008D573A">
        <w:rPr>
          <w:rFonts w:ascii="Calibri" w:hAnsi="Calibri" w:cs="Calibri"/>
          <w:b/>
          <w:sz w:val="22"/>
          <w:szCs w:val="22"/>
        </w:rPr>
        <w:t>tionary allowances and payments</w:t>
      </w:r>
      <w:bookmarkEnd w:id="31"/>
    </w:p>
    <w:p w14:paraId="31737247" w14:textId="77777777" w:rsidR="007B0456" w:rsidRPr="008D573A" w:rsidRDefault="007B0456" w:rsidP="00104D00">
      <w:pPr>
        <w:pStyle w:val="Heading3"/>
        <w:spacing w:before="240"/>
        <w:jc w:val="both"/>
        <w:rPr>
          <w:rFonts w:ascii="Calibri" w:hAnsi="Calibri" w:cs="Calibri"/>
          <w:b/>
          <w:sz w:val="22"/>
          <w:szCs w:val="22"/>
        </w:rPr>
      </w:pPr>
      <w:bookmarkStart w:id="32" w:name="_Toc527545789"/>
      <w:r w:rsidRPr="008D573A">
        <w:rPr>
          <w:rFonts w:ascii="Calibri" w:hAnsi="Calibri" w:cs="Calibri"/>
          <w:b/>
          <w:sz w:val="22"/>
          <w:szCs w:val="22"/>
        </w:rPr>
        <w:t xml:space="preserve">Teaching and Learning Responsibility </w:t>
      </w:r>
      <w:r w:rsidR="00875AF6" w:rsidRPr="008D573A">
        <w:rPr>
          <w:rFonts w:ascii="Calibri" w:hAnsi="Calibri" w:cs="Calibri"/>
          <w:b/>
          <w:sz w:val="22"/>
          <w:szCs w:val="22"/>
        </w:rPr>
        <w:t>p</w:t>
      </w:r>
      <w:r w:rsidRPr="008D573A">
        <w:rPr>
          <w:rFonts w:ascii="Calibri" w:hAnsi="Calibri" w:cs="Calibri"/>
          <w:b/>
          <w:sz w:val="22"/>
          <w:szCs w:val="22"/>
        </w:rPr>
        <w:t>ayments (TLRs)</w:t>
      </w:r>
      <w:bookmarkEnd w:id="32"/>
    </w:p>
    <w:p w14:paraId="34F3D547" w14:textId="6C532FE4"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TLR 2 or TLR 1 is awarded to a classroom teacher who holds a permanent TLR post identified in the school’s staffing structure which requires the teacher to undertake a sustained additional responsibility for which he/she is accountable.</w:t>
      </w:r>
    </w:p>
    <w:p w14:paraId="4E612B99"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0949C336" w14:textId="2D6FF33F"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TLR 3 may be awarded to a classroom teacher for a specific time-limited school improvement project or one-off externally driven responsibility. The relevant body must ensure that the reason for the award of a TLR 3 and its duration is established at the outset, in writing. Recruitment to a TLR 3 will normally be throu</w:t>
      </w:r>
      <w:r w:rsidR="00AD3819" w:rsidRPr="008D573A">
        <w:rPr>
          <w:rFonts w:ascii="Calibri" w:hAnsi="Calibri" w:cs="Calibri"/>
          <w:sz w:val="22"/>
          <w:szCs w:val="22"/>
        </w:rPr>
        <w:t>gh an open recruitment process.</w:t>
      </w:r>
    </w:p>
    <w:p w14:paraId="193FDCEB" w14:textId="77777777" w:rsidR="00104D00" w:rsidRPr="008D573A" w:rsidRDefault="00104D00" w:rsidP="00104D00">
      <w:pPr>
        <w:pStyle w:val="ListParagraph"/>
        <w:jc w:val="both"/>
        <w:rPr>
          <w:rFonts w:ascii="Calibri" w:hAnsi="Calibri" w:cs="Calibri"/>
        </w:rPr>
      </w:pPr>
    </w:p>
    <w:p w14:paraId="6DD2ADDB"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With the exception of sub paragraphs (c) and (e) below which do not have to apply to the award of a TLR 3, before awarding any TLR, the relevant body must be satisfied that the teacher’s duties include a significant responsibility that is not required of al</w:t>
      </w:r>
      <w:r w:rsidR="00AD3819" w:rsidRPr="008D573A">
        <w:rPr>
          <w:rFonts w:ascii="Calibri" w:hAnsi="Calibri" w:cs="Calibri"/>
          <w:sz w:val="22"/>
          <w:szCs w:val="22"/>
        </w:rPr>
        <w:t>l classroom teachers, and that:</w:t>
      </w:r>
    </w:p>
    <w:p w14:paraId="46649016" w14:textId="77777777" w:rsidR="007B0456" w:rsidRPr="008D573A" w:rsidRDefault="00066B57" w:rsidP="00104D00">
      <w:pPr>
        <w:spacing w:after="0"/>
        <w:ind w:left="720"/>
        <w:jc w:val="both"/>
        <w:rPr>
          <w:rFonts w:ascii="Calibri" w:hAnsi="Calibri" w:cs="Calibri"/>
          <w:sz w:val="22"/>
          <w:szCs w:val="22"/>
        </w:rPr>
      </w:pPr>
      <w:r w:rsidRPr="008D573A">
        <w:rPr>
          <w:rFonts w:ascii="Calibri" w:hAnsi="Calibri" w:cs="Calibri"/>
          <w:sz w:val="22"/>
          <w:szCs w:val="22"/>
        </w:rPr>
        <w:t xml:space="preserve">a)  </w:t>
      </w:r>
      <w:r w:rsidR="007B0456" w:rsidRPr="008D573A">
        <w:rPr>
          <w:rFonts w:ascii="Calibri" w:hAnsi="Calibri" w:cs="Calibri"/>
          <w:sz w:val="22"/>
          <w:szCs w:val="22"/>
        </w:rPr>
        <w:t>is fo</w:t>
      </w:r>
      <w:r w:rsidR="00AD3819" w:rsidRPr="008D573A">
        <w:rPr>
          <w:rFonts w:ascii="Calibri" w:hAnsi="Calibri" w:cs="Calibri"/>
          <w:sz w:val="22"/>
          <w:szCs w:val="22"/>
        </w:rPr>
        <w:t>cused on teaching and learning;</w:t>
      </w:r>
    </w:p>
    <w:p w14:paraId="1AF87AA1" w14:textId="77777777" w:rsidR="007B0456" w:rsidRPr="008D573A" w:rsidRDefault="007B0456" w:rsidP="00104D00">
      <w:pPr>
        <w:spacing w:after="0"/>
        <w:ind w:left="720"/>
        <w:jc w:val="both"/>
        <w:rPr>
          <w:rFonts w:ascii="Calibri" w:hAnsi="Calibri" w:cs="Calibri"/>
          <w:sz w:val="22"/>
          <w:szCs w:val="22"/>
        </w:rPr>
      </w:pPr>
      <w:r w:rsidRPr="008D573A">
        <w:rPr>
          <w:rFonts w:ascii="Calibri" w:hAnsi="Calibri" w:cs="Calibri"/>
          <w:sz w:val="22"/>
          <w:szCs w:val="22"/>
        </w:rPr>
        <w:t>b)</w:t>
      </w:r>
      <w:r w:rsidR="00066B57" w:rsidRPr="008D573A">
        <w:rPr>
          <w:rFonts w:ascii="Calibri" w:hAnsi="Calibri" w:cs="Calibri"/>
          <w:sz w:val="22"/>
          <w:szCs w:val="22"/>
        </w:rPr>
        <w:t xml:space="preserve">  </w:t>
      </w:r>
      <w:r w:rsidRPr="008D573A">
        <w:rPr>
          <w:rFonts w:ascii="Calibri" w:hAnsi="Calibri" w:cs="Calibri"/>
          <w:sz w:val="22"/>
          <w:szCs w:val="22"/>
        </w:rPr>
        <w:t>requires the exercise of a teacher’s professional skills an</w:t>
      </w:r>
      <w:r w:rsidR="00AD3819" w:rsidRPr="008D573A">
        <w:rPr>
          <w:rFonts w:ascii="Calibri" w:hAnsi="Calibri" w:cs="Calibri"/>
          <w:sz w:val="22"/>
          <w:szCs w:val="22"/>
        </w:rPr>
        <w:t>d judgement;</w:t>
      </w:r>
    </w:p>
    <w:p w14:paraId="498535C6" w14:textId="77777777" w:rsidR="007B0456" w:rsidRPr="008D573A" w:rsidRDefault="00066B57" w:rsidP="00104D00">
      <w:pPr>
        <w:spacing w:after="0"/>
        <w:ind w:left="720"/>
        <w:jc w:val="both"/>
        <w:rPr>
          <w:rFonts w:ascii="Calibri" w:hAnsi="Calibri" w:cs="Calibri"/>
          <w:sz w:val="22"/>
          <w:szCs w:val="22"/>
        </w:rPr>
      </w:pPr>
      <w:r w:rsidRPr="008D573A">
        <w:rPr>
          <w:rFonts w:ascii="Calibri" w:hAnsi="Calibri" w:cs="Calibri"/>
          <w:sz w:val="22"/>
          <w:szCs w:val="22"/>
        </w:rPr>
        <w:t xml:space="preserve">c)  </w:t>
      </w:r>
      <w:r w:rsidR="007B0456" w:rsidRPr="008D573A">
        <w:rPr>
          <w:rFonts w:ascii="Calibri" w:hAnsi="Calibri" w:cs="Calibri"/>
          <w:sz w:val="22"/>
          <w:szCs w:val="22"/>
        </w:rPr>
        <w:t>requires the teacher to lead, manage and develop a subject or curriculum area; or to lead and manage pupil dev</w:t>
      </w:r>
      <w:r w:rsidR="00AD3819" w:rsidRPr="008D573A">
        <w:rPr>
          <w:rFonts w:ascii="Calibri" w:hAnsi="Calibri" w:cs="Calibri"/>
          <w:sz w:val="22"/>
          <w:szCs w:val="22"/>
        </w:rPr>
        <w:t>elopment across the curriculum;</w:t>
      </w:r>
    </w:p>
    <w:p w14:paraId="166CCB1E" w14:textId="77777777" w:rsidR="007B0456" w:rsidRPr="008D573A" w:rsidRDefault="00066B57" w:rsidP="00104D00">
      <w:pPr>
        <w:spacing w:after="0"/>
        <w:ind w:left="720"/>
        <w:jc w:val="both"/>
        <w:rPr>
          <w:rFonts w:ascii="Calibri" w:hAnsi="Calibri" w:cs="Calibri"/>
          <w:sz w:val="22"/>
          <w:szCs w:val="22"/>
        </w:rPr>
      </w:pPr>
      <w:r w:rsidRPr="008D573A">
        <w:rPr>
          <w:rFonts w:ascii="Calibri" w:hAnsi="Calibri" w:cs="Calibri"/>
          <w:sz w:val="22"/>
          <w:szCs w:val="22"/>
        </w:rPr>
        <w:t xml:space="preserve">d)  </w:t>
      </w:r>
      <w:r w:rsidR="007B0456" w:rsidRPr="008D573A">
        <w:rPr>
          <w:rFonts w:ascii="Calibri" w:hAnsi="Calibri" w:cs="Calibri"/>
          <w:sz w:val="22"/>
          <w:szCs w:val="22"/>
        </w:rPr>
        <w:t>has an impact on the educational progress of pupils other than the teacher’s assigned classes</w:t>
      </w:r>
      <w:r w:rsidR="00AD3819" w:rsidRPr="008D573A">
        <w:rPr>
          <w:rFonts w:ascii="Calibri" w:hAnsi="Calibri" w:cs="Calibri"/>
          <w:sz w:val="22"/>
          <w:szCs w:val="22"/>
        </w:rPr>
        <w:t xml:space="preserve"> or groups of pupils; and</w:t>
      </w:r>
    </w:p>
    <w:p w14:paraId="66B8FDBC" w14:textId="349C2812" w:rsidR="007B0456" w:rsidRPr="008D573A" w:rsidRDefault="00066B57" w:rsidP="00104D00">
      <w:pPr>
        <w:spacing w:after="0"/>
        <w:ind w:left="720"/>
        <w:jc w:val="both"/>
        <w:rPr>
          <w:rFonts w:ascii="Calibri" w:hAnsi="Calibri" w:cs="Calibri"/>
          <w:sz w:val="22"/>
          <w:szCs w:val="22"/>
        </w:rPr>
      </w:pPr>
      <w:r w:rsidRPr="008D573A">
        <w:rPr>
          <w:rFonts w:ascii="Calibri" w:hAnsi="Calibri" w:cs="Calibri"/>
          <w:sz w:val="22"/>
          <w:szCs w:val="22"/>
        </w:rPr>
        <w:t xml:space="preserve">e)  </w:t>
      </w:r>
      <w:r w:rsidR="007B0456" w:rsidRPr="008D573A">
        <w:rPr>
          <w:rFonts w:ascii="Calibri" w:hAnsi="Calibri" w:cs="Calibri"/>
          <w:sz w:val="22"/>
          <w:szCs w:val="22"/>
        </w:rPr>
        <w:t>involves leading, developing and enhancing the te</w:t>
      </w:r>
      <w:r w:rsidR="00AD3819" w:rsidRPr="008D573A">
        <w:rPr>
          <w:rFonts w:ascii="Calibri" w:hAnsi="Calibri" w:cs="Calibri"/>
          <w:sz w:val="22"/>
          <w:szCs w:val="22"/>
        </w:rPr>
        <w:t>aching practice of other staff.</w:t>
      </w:r>
    </w:p>
    <w:p w14:paraId="65BA10C8" w14:textId="77777777" w:rsidR="00104D00" w:rsidRPr="008D573A" w:rsidRDefault="00104D00" w:rsidP="00104D00">
      <w:pPr>
        <w:spacing w:after="0"/>
        <w:ind w:left="720"/>
        <w:jc w:val="both"/>
        <w:rPr>
          <w:rFonts w:ascii="Calibri" w:hAnsi="Calibri" w:cs="Calibri"/>
          <w:sz w:val="22"/>
          <w:szCs w:val="22"/>
        </w:rPr>
      </w:pPr>
    </w:p>
    <w:p w14:paraId="61EB0C35" w14:textId="29B9C7C0"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In addition, before awarding a TLR 1, the relevant body must be satisfied that the significant responsibility referred to in the previous paragraph includes line management responsibility for </w:t>
      </w:r>
      <w:r w:rsidR="00AD3819" w:rsidRPr="008D573A">
        <w:rPr>
          <w:rFonts w:ascii="Calibri" w:hAnsi="Calibri" w:cs="Calibri"/>
          <w:sz w:val="22"/>
          <w:szCs w:val="22"/>
        </w:rPr>
        <w:t>a significant number of people.</w:t>
      </w:r>
    </w:p>
    <w:p w14:paraId="5730DCE0"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11403136" w14:textId="3517EC06"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The annual value of a TLR 2 must be no less </w:t>
      </w:r>
      <w:r w:rsidR="00AD3819" w:rsidRPr="008D573A">
        <w:rPr>
          <w:rFonts w:ascii="Calibri" w:hAnsi="Calibri" w:cs="Calibri"/>
          <w:sz w:val="22"/>
          <w:szCs w:val="22"/>
        </w:rPr>
        <w:t>than £2,</w:t>
      </w:r>
      <w:r w:rsidR="00FD4C47" w:rsidRPr="008D573A">
        <w:rPr>
          <w:rFonts w:ascii="Calibri" w:hAnsi="Calibri" w:cs="Calibri"/>
          <w:sz w:val="22"/>
          <w:szCs w:val="22"/>
        </w:rPr>
        <w:t xml:space="preserve">667 </w:t>
      </w:r>
      <w:r w:rsidR="00AD3819" w:rsidRPr="008D573A">
        <w:rPr>
          <w:rFonts w:ascii="Calibri" w:hAnsi="Calibri" w:cs="Calibri"/>
          <w:sz w:val="22"/>
          <w:szCs w:val="22"/>
        </w:rPr>
        <w:t xml:space="preserve">and no greater than </w:t>
      </w:r>
      <w:r w:rsidRPr="008D573A">
        <w:rPr>
          <w:rFonts w:ascii="Calibri" w:hAnsi="Calibri" w:cs="Calibri"/>
          <w:sz w:val="22"/>
          <w:szCs w:val="22"/>
        </w:rPr>
        <w:t>£6,</w:t>
      </w:r>
      <w:r w:rsidR="00FD4C47" w:rsidRPr="008D573A">
        <w:rPr>
          <w:rFonts w:ascii="Calibri" w:hAnsi="Calibri" w:cs="Calibri"/>
          <w:sz w:val="22"/>
          <w:szCs w:val="22"/>
        </w:rPr>
        <w:t>515</w:t>
      </w:r>
      <w:r w:rsidRPr="008D573A">
        <w:rPr>
          <w:rFonts w:ascii="Calibri" w:hAnsi="Calibri" w:cs="Calibri"/>
          <w:sz w:val="22"/>
          <w:szCs w:val="22"/>
        </w:rPr>
        <w:t>. The annual value of a TLR 1 must be no less than £7,</w:t>
      </w:r>
      <w:r w:rsidR="00FD4C47" w:rsidRPr="008D573A">
        <w:rPr>
          <w:rFonts w:ascii="Calibri" w:hAnsi="Calibri" w:cs="Calibri"/>
          <w:sz w:val="22"/>
          <w:szCs w:val="22"/>
        </w:rPr>
        <w:t xml:space="preserve">699 </w:t>
      </w:r>
      <w:r w:rsidR="00AD3819" w:rsidRPr="008D573A">
        <w:rPr>
          <w:rFonts w:ascii="Calibri" w:hAnsi="Calibri" w:cs="Calibri"/>
          <w:sz w:val="22"/>
          <w:szCs w:val="22"/>
        </w:rPr>
        <w:t>and no greater than £</w:t>
      </w:r>
      <w:r w:rsidR="00FD4C47" w:rsidRPr="008D573A">
        <w:rPr>
          <w:rFonts w:ascii="Calibri" w:hAnsi="Calibri" w:cs="Calibri"/>
          <w:sz w:val="22"/>
          <w:szCs w:val="22"/>
        </w:rPr>
        <w:t>13,027</w:t>
      </w:r>
      <w:r w:rsidR="00AD3819" w:rsidRPr="008D573A">
        <w:rPr>
          <w:rFonts w:ascii="Calibri" w:hAnsi="Calibri" w:cs="Calibri"/>
          <w:sz w:val="22"/>
          <w:szCs w:val="22"/>
        </w:rPr>
        <w:t>.</w:t>
      </w:r>
    </w:p>
    <w:p w14:paraId="162473A9" w14:textId="77777777" w:rsidR="00104D00" w:rsidRPr="008D573A" w:rsidRDefault="00104D00" w:rsidP="00104D00">
      <w:pPr>
        <w:pStyle w:val="ListParagraph"/>
        <w:jc w:val="both"/>
        <w:rPr>
          <w:rFonts w:ascii="Calibri" w:hAnsi="Calibri" w:cs="Calibri"/>
        </w:rPr>
      </w:pPr>
    </w:p>
    <w:p w14:paraId="66ACA3EE" w14:textId="11A2139F"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annual value of a TLR 3 must be no less than £</w:t>
      </w:r>
      <w:r w:rsidR="00FD4C47" w:rsidRPr="008D573A">
        <w:rPr>
          <w:rFonts w:ascii="Calibri" w:hAnsi="Calibri" w:cs="Calibri"/>
          <w:sz w:val="22"/>
          <w:szCs w:val="22"/>
        </w:rPr>
        <w:t xml:space="preserve">529 </w:t>
      </w:r>
      <w:r w:rsidRPr="008D573A">
        <w:rPr>
          <w:rFonts w:ascii="Calibri" w:hAnsi="Calibri" w:cs="Calibri"/>
          <w:sz w:val="22"/>
          <w:szCs w:val="22"/>
        </w:rPr>
        <w:t>and no greater than £2,</w:t>
      </w:r>
      <w:r w:rsidR="00FD4C47" w:rsidRPr="008D573A">
        <w:rPr>
          <w:rFonts w:ascii="Calibri" w:hAnsi="Calibri" w:cs="Calibri"/>
          <w:sz w:val="22"/>
          <w:szCs w:val="22"/>
        </w:rPr>
        <w:t>630</w:t>
      </w:r>
      <w:r w:rsidRPr="008D573A">
        <w:rPr>
          <w:rFonts w:ascii="Calibri" w:hAnsi="Calibri" w:cs="Calibri"/>
          <w:sz w:val="22"/>
          <w:szCs w:val="22"/>
        </w:rPr>
        <w:t>. Payment of a TLR 3 must be made monthly. TLR 3s are not subject to safeguard</w:t>
      </w:r>
      <w:r w:rsidR="00AD3819" w:rsidRPr="008D573A">
        <w:rPr>
          <w:rFonts w:ascii="Calibri" w:hAnsi="Calibri" w:cs="Calibri"/>
          <w:sz w:val="22"/>
          <w:szCs w:val="22"/>
        </w:rPr>
        <w:t>ing.</w:t>
      </w:r>
    </w:p>
    <w:p w14:paraId="2D85B74A" w14:textId="77777777" w:rsidR="00104D00" w:rsidRPr="008D573A" w:rsidRDefault="00104D00" w:rsidP="00104D00">
      <w:pPr>
        <w:pStyle w:val="ListParagraph"/>
        <w:jc w:val="both"/>
        <w:rPr>
          <w:rFonts w:ascii="Calibri" w:hAnsi="Calibri" w:cs="Calibri"/>
        </w:rPr>
      </w:pPr>
    </w:p>
    <w:p w14:paraId="0819CDF6"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relevant body has established the fol</w:t>
      </w:r>
      <w:r w:rsidR="00875AF6" w:rsidRPr="008D573A">
        <w:rPr>
          <w:rFonts w:ascii="Calibri" w:hAnsi="Calibri" w:cs="Calibri"/>
          <w:sz w:val="22"/>
          <w:szCs w:val="22"/>
        </w:rPr>
        <w:t>lowing values for TLR payments:</w:t>
      </w:r>
    </w:p>
    <w:tbl>
      <w:tblPr>
        <w:tblStyle w:val="TableGrid"/>
        <w:tblW w:w="0" w:type="auto"/>
        <w:tblInd w:w="515" w:type="dxa"/>
        <w:tblLook w:val="04A0" w:firstRow="1" w:lastRow="0" w:firstColumn="1" w:lastColumn="0" w:noHBand="0" w:noVBand="1"/>
      </w:tblPr>
      <w:tblGrid>
        <w:gridCol w:w="1984"/>
        <w:gridCol w:w="1984"/>
      </w:tblGrid>
      <w:tr w:rsidR="00507239" w:rsidRPr="008D573A" w14:paraId="4AB30E98" w14:textId="77777777" w:rsidTr="009278B5">
        <w:tc>
          <w:tcPr>
            <w:tcW w:w="1984" w:type="dxa"/>
            <w:vAlign w:val="center"/>
          </w:tcPr>
          <w:p w14:paraId="60FF0A71" w14:textId="77777777" w:rsidR="002C037C" w:rsidRPr="008D573A" w:rsidRDefault="00507239" w:rsidP="00104D00">
            <w:pPr>
              <w:spacing w:line="276" w:lineRule="auto"/>
              <w:jc w:val="both"/>
              <w:rPr>
                <w:rFonts w:ascii="Calibri" w:hAnsi="Calibri" w:cs="Calibri"/>
                <w:b/>
                <w:sz w:val="22"/>
                <w:szCs w:val="22"/>
              </w:rPr>
            </w:pPr>
            <w:r w:rsidRPr="008D573A">
              <w:rPr>
                <w:rFonts w:ascii="Calibri" w:hAnsi="Calibri" w:cs="Calibri"/>
                <w:b/>
                <w:sz w:val="22"/>
                <w:szCs w:val="22"/>
              </w:rPr>
              <w:t>TLR 2</w:t>
            </w:r>
          </w:p>
        </w:tc>
        <w:tc>
          <w:tcPr>
            <w:tcW w:w="1984" w:type="dxa"/>
          </w:tcPr>
          <w:p w14:paraId="3340741B" w14:textId="77777777" w:rsidR="00507239" w:rsidRPr="008D573A" w:rsidRDefault="00507239" w:rsidP="00104D00">
            <w:pPr>
              <w:spacing w:line="276" w:lineRule="auto"/>
              <w:jc w:val="both"/>
              <w:rPr>
                <w:rFonts w:ascii="Calibri" w:hAnsi="Calibri" w:cs="Calibri"/>
                <w:b/>
                <w:sz w:val="22"/>
                <w:szCs w:val="22"/>
              </w:rPr>
            </w:pPr>
            <w:r w:rsidRPr="008D573A">
              <w:rPr>
                <w:rFonts w:ascii="Calibri" w:hAnsi="Calibri" w:cs="Calibri"/>
                <w:b/>
                <w:sz w:val="22"/>
                <w:szCs w:val="22"/>
              </w:rPr>
              <w:t>£</w:t>
            </w:r>
          </w:p>
        </w:tc>
      </w:tr>
      <w:tr w:rsidR="00507239" w:rsidRPr="008D573A" w14:paraId="40B4C93A" w14:textId="77777777" w:rsidTr="009278B5">
        <w:trPr>
          <w:trHeight w:val="227"/>
        </w:trPr>
        <w:tc>
          <w:tcPr>
            <w:tcW w:w="1984" w:type="dxa"/>
          </w:tcPr>
          <w:p w14:paraId="5243AE71"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2 (1)</w:t>
            </w:r>
          </w:p>
        </w:tc>
        <w:tc>
          <w:tcPr>
            <w:tcW w:w="1984" w:type="dxa"/>
          </w:tcPr>
          <w:p w14:paraId="0987FAFF" w14:textId="01D0F075" w:rsidR="00507239" w:rsidRPr="008D573A" w:rsidRDefault="009F66CD" w:rsidP="00104D00">
            <w:pPr>
              <w:jc w:val="both"/>
              <w:rPr>
                <w:rFonts w:ascii="Calibri" w:hAnsi="Calibri" w:cs="Calibri"/>
                <w:sz w:val="22"/>
                <w:szCs w:val="22"/>
              </w:rPr>
            </w:pPr>
            <w:r>
              <w:rPr>
                <w:rFonts w:ascii="Calibri" w:hAnsi="Calibri" w:cs="Calibri"/>
                <w:sz w:val="22"/>
                <w:szCs w:val="22"/>
              </w:rPr>
              <w:t xml:space="preserve">2721 </w:t>
            </w:r>
          </w:p>
        </w:tc>
      </w:tr>
      <w:tr w:rsidR="00507239" w:rsidRPr="008D573A" w14:paraId="75BD63A6" w14:textId="77777777" w:rsidTr="009278B5">
        <w:trPr>
          <w:trHeight w:val="227"/>
        </w:trPr>
        <w:tc>
          <w:tcPr>
            <w:tcW w:w="1984" w:type="dxa"/>
          </w:tcPr>
          <w:p w14:paraId="72987F92"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2 (2)</w:t>
            </w:r>
          </w:p>
        </w:tc>
        <w:tc>
          <w:tcPr>
            <w:tcW w:w="1984" w:type="dxa"/>
          </w:tcPr>
          <w:p w14:paraId="5F630B82" w14:textId="2E4683B7" w:rsidR="00507239" w:rsidRPr="008D573A" w:rsidRDefault="009F66CD" w:rsidP="00104D00">
            <w:pPr>
              <w:jc w:val="both"/>
              <w:rPr>
                <w:rFonts w:ascii="Calibri" w:hAnsi="Calibri" w:cs="Calibri"/>
                <w:sz w:val="22"/>
                <w:szCs w:val="22"/>
              </w:rPr>
            </w:pPr>
            <w:r>
              <w:rPr>
                <w:rFonts w:ascii="Calibri" w:hAnsi="Calibri" w:cs="Calibri"/>
                <w:sz w:val="22"/>
                <w:szCs w:val="22"/>
              </w:rPr>
              <w:t xml:space="preserve">4530 </w:t>
            </w:r>
          </w:p>
        </w:tc>
      </w:tr>
      <w:tr w:rsidR="00507239" w:rsidRPr="008D573A" w14:paraId="509711EC" w14:textId="77777777" w:rsidTr="009278B5">
        <w:trPr>
          <w:trHeight w:val="227"/>
        </w:trPr>
        <w:tc>
          <w:tcPr>
            <w:tcW w:w="1984" w:type="dxa"/>
          </w:tcPr>
          <w:p w14:paraId="7DA4C6F2"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2 (3a) or (3b)</w:t>
            </w:r>
          </w:p>
        </w:tc>
        <w:tc>
          <w:tcPr>
            <w:tcW w:w="1984" w:type="dxa"/>
          </w:tcPr>
          <w:p w14:paraId="357124A1" w14:textId="7569436F" w:rsidR="00507239" w:rsidRPr="008D573A" w:rsidRDefault="009F66CD" w:rsidP="00104D00">
            <w:pPr>
              <w:jc w:val="both"/>
              <w:rPr>
                <w:rFonts w:ascii="Calibri" w:hAnsi="Calibri" w:cs="Calibri"/>
                <w:sz w:val="22"/>
                <w:szCs w:val="22"/>
              </w:rPr>
            </w:pPr>
            <w:r>
              <w:rPr>
                <w:rFonts w:ascii="Calibri" w:hAnsi="Calibri" w:cs="Calibri"/>
                <w:sz w:val="22"/>
                <w:szCs w:val="22"/>
              </w:rPr>
              <w:t xml:space="preserve">6341 or 6646 </w:t>
            </w:r>
          </w:p>
        </w:tc>
      </w:tr>
      <w:tr w:rsidR="00507239" w:rsidRPr="008D573A" w14:paraId="49DD2CF9" w14:textId="77777777" w:rsidTr="009278B5">
        <w:trPr>
          <w:trHeight w:val="227"/>
        </w:trPr>
        <w:tc>
          <w:tcPr>
            <w:tcW w:w="1984" w:type="dxa"/>
          </w:tcPr>
          <w:p w14:paraId="4E9777FB" w14:textId="77777777" w:rsidR="002C037C" w:rsidRPr="008D573A" w:rsidRDefault="00507239" w:rsidP="00104D00">
            <w:pPr>
              <w:spacing w:line="276" w:lineRule="auto"/>
              <w:jc w:val="both"/>
              <w:rPr>
                <w:rFonts w:ascii="Calibri" w:hAnsi="Calibri" w:cs="Calibri"/>
                <w:b/>
                <w:sz w:val="22"/>
                <w:szCs w:val="22"/>
              </w:rPr>
            </w:pPr>
            <w:r w:rsidRPr="008D573A">
              <w:rPr>
                <w:rFonts w:ascii="Calibri" w:hAnsi="Calibri" w:cs="Calibri"/>
                <w:b/>
                <w:sz w:val="22"/>
                <w:szCs w:val="22"/>
              </w:rPr>
              <w:t>TLR 1</w:t>
            </w:r>
          </w:p>
        </w:tc>
        <w:tc>
          <w:tcPr>
            <w:tcW w:w="1984" w:type="dxa"/>
          </w:tcPr>
          <w:p w14:paraId="23E2AB95" w14:textId="77777777" w:rsidR="00507239" w:rsidRPr="008D573A" w:rsidRDefault="00507239" w:rsidP="00104D00">
            <w:pPr>
              <w:spacing w:line="276" w:lineRule="auto"/>
              <w:jc w:val="both"/>
              <w:rPr>
                <w:rFonts w:ascii="Calibri" w:hAnsi="Calibri" w:cs="Calibri"/>
                <w:b/>
                <w:sz w:val="22"/>
                <w:szCs w:val="22"/>
              </w:rPr>
            </w:pPr>
          </w:p>
        </w:tc>
      </w:tr>
      <w:tr w:rsidR="00507239" w:rsidRPr="008D573A" w14:paraId="3BBFB5DD" w14:textId="77777777" w:rsidTr="009278B5">
        <w:trPr>
          <w:trHeight w:val="227"/>
        </w:trPr>
        <w:tc>
          <w:tcPr>
            <w:tcW w:w="1984" w:type="dxa"/>
          </w:tcPr>
          <w:p w14:paraId="45132EFD"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1 (1)</w:t>
            </w:r>
          </w:p>
        </w:tc>
        <w:tc>
          <w:tcPr>
            <w:tcW w:w="1984" w:type="dxa"/>
          </w:tcPr>
          <w:p w14:paraId="0BFE7448" w14:textId="3C9D9258" w:rsidR="00507239" w:rsidRPr="008D573A" w:rsidRDefault="009F66CD" w:rsidP="00104D00">
            <w:pPr>
              <w:jc w:val="both"/>
              <w:rPr>
                <w:rFonts w:ascii="Calibri" w:hAnsi="Calibri" w:cs="Calibri"/>
                <w:sz w:val="22"/>
                <w:szCs w:val="22"/>
              </w:rPr>
            </w:pPr>
            <w:r>
              <w:rPr>
                <w:rFonts w:ascii="Calibri" w:hAnsi="Calibri" w:cs="Calibri"/>
                <w:sz w:val="22"/>
                <w:szCs w:val="22"/>
              </w:rPr>
              <w:t xml:space="preserve">7853 </w:t>
            </w:r>
          </w:p>
        </w:tc>
      </w:tr>
      <w:tr w:rsidR="00507239" w:rsidRPr="008D573A" w14:paraId="02348A84" w14:textId="77777777" w:rsidTr="009278B5">
        <w:trPr>
          <w:trHeight w:val="227"/>
        </w:trPr>
        <w:tc>
          <w:tcPr>
            <w:tcW w:w="1984" w:type="dxa"/>
          </w:tcPr>
          <w:p w14:paraId="44B0B29B"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1 (2)</w:t>
            </w:r>
          </w:p>
        </w:tc>
        <w:tc>
          <w:tcPr>
            <w:tcW w:w="1984" w:type="dxa"/>
          </w:tcPr>
          <w:p w14:paraId="49C0BD8C" w14:textId="2B02E32D" w:rsidR="00507239" w:rsidRPr="008D573A" w:rsidRDefault="009F66CD" w:rsidP="00104D00">
            <w:pPr>
              <w:jc w:val="both"/>
              <w:rPr>
                <w:rFonts w:ascii="Calibri" w:hAnsi="Calibri" w:cs="Calibri"/>
                <w:sz w:val="22"/>
                <w:szCs w:val="22"/>
              </w:rPr>
            </w:pPr>
            <w:r>
              <w:rPr>
                <w:rFonts w:ascii="Calibri" w:hAnsi="Calibri" w:cs="Calibri"/>
                <w:sz w:val="22"/>
                <w:szCs w:val="22"/>
              </w:rPr>
              <w:t xml:space="preserve">9662 </w:t>
            </w:r>
          </w:p>
        </w:tc>
      </w:tr>
      <w:tr w:rsidR="00507239" w:rsidRPr="008D573A" w14:paraId="15EA31C6" w14:textId="77777777" w:rsidTr="009278B5">
        <w:trPr>
          <w:trHeight w:val="227"/>
        </w:trPr>
        <w:tc>
          <w:tcPr>
            <w:tcW w:w="1984" w:type="dxa"/>
          </w:tcPr>
          <w:p w14:paraId="34B29796"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1 (3)</w:t>
            </w:r>
          </w:p>
        </w:tc>
        <w:tc>
          <w:tcPr>
            <w:tcW w:w="1984" w:type="dxa"/>
          </w:tcPr>
          <w:p w14:paraId="426E20B9" w14:textId="453E4591" w:rsidR="00507239" w:rsidRPr="008D573A" w:rsidRDefault="009F66CD" w:rsidP="00104D00">
            <w:pPr>
              <w:jc w:val="both"/>
              <w:rPr>
                <w:rFonts w:ascii="Calibri" w:hAnsi="Calibri" w:cs="Calibri"/>
                <w:sz w:val="22"/>
                <w:szCs w:val="22"/>
              </w:rPr>
            </w:pPr>
            <w:r>
              <w:rPr>
                <w:rFonts w:ascii="Calibri" w:hAnsi="Calibri" w:cs="Calibri"/>
                <w:sz w:val="22"/>
                <w:szCs w:val="22"/>
              </w:rPr>
              <w:t xml:space="preserve">11473 </w:t>
            </w:r>
          </w:p>
        </w:tc>
      </w:tr>
      <w:tr w:rsidR="00507239" w:rsidRPr="008D573A" w14:paraId="26744764" w14:textId="77777777" w:rsidTr="009278B5">
        <w:trPr>
          <w:trHeight w:val="227"/>
        </w:trPr>
        <w:tc>
          <w:tcPr>
            <w:tcW w:w="1984" w:type="dxa"/>
          </w:tcPr>
          <w:p w14:paraId="5484473B"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1 (4)</w:t>
            </w:r>
          </w:p>
        </w:tc>
        <w:tc>
          <w:tcPr>
            <w:tcW w:w="1984" w:type="dxa"/>
          </w:tcPr>
          <w:p w14:paraId="71AD7527" w14:textId="00FF987B" w:rsidR="00507239" w:rsidRPr="008D573A" w:rsidRDefault="009F66CD" w:rsidP="00104D00">
            <w:pPr>
              <w:jc w:val="both"/>
              <w:rPr>
                <w:rFonts w:ascii="Calibri" w:hAnsi="Calibri" w:cs="Calibri"/>
                <w:sz w:val="22"/>
                <w:szCs w:val="22"/>
              </w:rPr>
            </w:pPr>
            <w:r>
              <w:rPr>
                <w:rFonts w:ascii="Calibri" w:hAnsi="Calibri" w:cs="Calibri"/>
                <w:sz w:val="22"/>
                <w:szCs w:val="22"/>
              </w:rPr>
              <w:t xml:space="preserve">13288 </w:t>
            </w:r>
          </w:p>
        </w:tc>
      </w:tr>
      <w:tr w:rsidR="00507239" w:rsidRPr="008D573A" w14:paraId="704D6BAE" w14:textId="77777777" w:rsidTr="009278B5">
        <w:trPr>
          <w:trHeight w:val="227"/>
        </w:trPr>
        <w:tc>
          <w:tcPr>
            <w:tcW w:w="1984" w:type="dxa"/>
          </w:tcPr>
          <w:p w14:paraId="55E3824C" w14:textId="77777777" w:rsidR="002C037C" w:rsidRPr="008D573A" w:rsidRDefault="00507239" w:rsidP="00104D00">
            <w:pPr>
              <w:spacing w:line="276" w:lineRule="auto"/>
              <w:jc w:val="both"/>
              <w:rPr>
                <w:rFonts w:ascii="Calibri" w:hAnsi="Calibri" w:cs="Calibri"/>
                <w:b/>
                <w:sz w:val="22"/>
                <w:szCs w:val="22"/>
              </w:rPr>
            </w:pPr>
            <w:r w:rsidRPr="008D573A">
              <w:rPr>
                <w:rFonts w:ascii="Calibri" w:hAnsi="Calibri" w:cs="Calibri"/>
                <w:b/>
                <w:sz w:val="22"/>
                <w:szCs w:val="22"/>
              </w:rPr>
              <w:t>TLR 3</w:t>
            </w:r>
            <w:r w:rsidRPr="008D573A">
              <w:rPr>
                <w:rFonts w:ascii="Calibri" w:hAnsi="Calibri" w:cs="Calibri"/>
                <w:b/>
                <w:sz w:val="22"/>
                <w:szCs w:val="22"/>
              </w:rPr>
              <w:tab/>
            </w:r>
          </w:p>
        </w:tc>
        <w:tc>
          <w:tcPr>
            <w:tcW w:w="1984" w:type="dxa"/>
          </w:tcPr>
          <w:p w14:paraId="140A7594" w14:textId="77777777" w:rsidR="00507239" w:rsidRPr="008D573A" w:rsidRDefault="00507239" w:rsidP="00104D00">
            <w:pPr>
              <w:spacing w:line="276" w:lineRule="auto"/>
              <w:jc w:val="both"/>
              <w:rPr>
                <w:rFonts w:ascii="Calibri" w:hAnsi="Calibri" w:cs="Calibri"/>
                <w:b/>
                <w:sz w:val="22"/>
                <w:szCs w:val="22"/>
              </w:rPr>
            </w:pPr>
          </w:p>
        </w:tc>
      </w:tr>
      <w:tr w:rsidR="00507239" w:rsidRPr="008D573A" w14:paraId="7D1A105B" w14:textId="77777777" w:rsidTr="009278B5">
        <w:trPr>
          <w:trHeight w:val="227"/>
        </w:trPr>
        <w:tc>
          <w:tcPr>
            <w:tcW w:w="1984" w:type="dxa"/>
          </w:tcPr>
          <w:p w14:paraId="6528E5E6"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Minimum</w:t>
            </w:r>
          </w:p>
        </w:tc>
        <w:tc>
          <w:tcPr>
            <w:tcW w:w="1984" w:type="dxa"/>
          </w:tcPr>
          <w:p w14:paraId="6D0893C6" w14:textId="68896120" w:rsidR="00507239" w:rsidRPr="008D573A" w:rsidRDefault="009F66CD" w:rsidP="00104D00">
            <w:pPr>
              <w:jc w:val="both"/>
              <w:rPr>
                <w:rFonts w:ascii="Calibri" w:hAnsi="Calibri" w:cs="Calibri"/>
                <w:sz w:val="22"/>
                <w:szCs w:val="22"/>
              </w:rPr>
            </w:pPr>
            <w:r>
              <w:rPr>
                <w:rFonts w:ascii="Calibri" w:hAnsi="Calibri" w:cs="Calibri"/>
                <w:sz w:val="22"/>
                <w:szCs w:val="22"/>
              </w:rPr>
              <w:t xml:space="preserve">540 </w:t>
            </w:r>
          </w:p>
        </w:tc>
      </w:tr>
      <w:tr w:rsidR="00507239" w:rsidRPr="008D573A" w14:paraId="6630477D" w14:textId="77777777" w:rsidTr="009278B5">
        <w:trPr>
          <w:trHeight w:val="227"/>
        </w:trPr>
        <w:tc>
          <w:tcPr>
            <w:tcW w:w="1984" w:type="dxa"/>
          </w:tcPr>
          <w:p w14:paraId="6BF275F5" w14:textId="77777777" w:rsidR="00507239" w:rsidRPr="008D573A" w:rsidRDefault="00507239" w:rsidP="00104D00">
            <w:pPr>
              <w:jc w:val="both"/>
              <w:rPr>
                <w:rFonts w:ascii="Calibri" w:hAnsi="Calibri" w:cs="Calibri"/>
                <w:sz w:val="22"/>
                <w:szCs w:val="22"/>
              </w:rPr>
            </w:pPr>
            <w:r w:rsidRPr="008D573A">
              <w:rPr>
                <w:rFonts w:ascii="Calibri" w:hAnsi="Calibri" w:cs="Calibri"/>
                <w:sz w:val="22"/>
                <w:szCs w:val="22"/>
              </w:rPr>
              <w:t>Maximum</w:t>
            </w:r>
          </w:p>
        </w:tc>
        <w:tc>
          <w:tcPr>
            <w:tcW w:w="1984" w:type="dxa"/>
          </w:tcPr>
          <w:p w14:paraId="4FA41E6E" w14:textId="72681F5C" w:rsidR="00507239" w:rsidRPr="008D573A" w:rsidRDefault="009F66CD" w:rsidP="00104D00">
            <w:pPr>
              <w:jc w:val="both"/>
              <w:rPr>
                <w:rFonts w:ascii="Calibri" w:hAnsi="Calibri" w:cs="Calibri"/>
                <w:sz w:val="22"/>
                <w:szCs w:val="22"/>
              </w:rPr>
            </w:pPr>
            <w:r>
              <w:rPr>
                <w:rFonts w:ascii="Calibri" w:hAnsi="Calibri" w:cs="Calibri"/>
                <w:sz w:val="22"/>
                <w:szCs w:val="22"/>
              </w:rPr>
              <w:t xml:space="preserve">2683 </w:t>
            </w:r>
          </w:p>
        </w:tc>
      </w:tr>
    </w:tbl>
    <w:p w14:paraId="653364F8" w14:textId="77777777" w:rsidR="00507239" w:rsidRPr="008D573A" w:rsidRDefault="00507239" w:rsidP="00104D00">
      <w:pPr>
        <w:spacing w:after="0"/>
        <w:jc w:val="both"/>
        <w:rPr>
          <w:rFonts w:ascii="Calibri" w:hAnsi="Calibri" w:cs="Calibri"/>
          <w:sz w:val="22"/>
          <w:szCs w:val="22"/>
        </w:rPr>
      </w:pPr>
    </w:p>
    <w:p w14:paraId="7FB560C5" w14:textId="47D9EEB3"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TLR payment is integral to a post in the school’s staffing structure and therefore may not be shared unless two or more people job share that post. A teacher may not be awarded more than one TLR 1 or TLR 2 concurrently however a teacher in receipt of either a TLR 1 or TLR 2 ma</w:t>
      </w:r>
      <w:r w:rsidR="00AD3819" w:rsidRPr="008D573A">
        <w:rPr>
          <w:rFonts w:ascii="Calibri" w:hAnsi="Calibri" w:cs="Calibri"/>
          <w:sz w:val="22"/>
          <w:szCs w:val="22"/>
        </w:rPr>
        <w:t>y also hold a concurrent TLR 3.</w:t>
      </w:r>
    </w:p>
    <w:p w14:paraId="0EA72BF0" w14:textId="77777777" w:rsidR="00104D00" w:rsidRPr="008D573A" w:rsidRDefault="00104D00" w:rsidP="00104D00">
      <w:pPr>
        <w:pStyle w:val="Numberedparagraphs"/>
        <w:numPr>
          <w:ilvl w:val="0"/>
          <w:numId w:val="0"/>
        </w:numPr>
        <w:spacing w:after="0"/>
        <w:ind w:left="510" w:hanging="510"/>
        <w:jc w:val="both"/>
        <w:rPr>
          <w:rFonts w:ascii="Calibri" w:hAnsi="Calibri" w:cs="Calibri"/>
          <w:sz w:val="22"/>
          <w:szCs w:val="22"/>
        </w:rPr>
      </w:pPr>
    </w:p>
    <w:p w14:paraId="6C4E6E3C" w14:textId="77777777" w:rsidR="00875AF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A TLR 1 or TLR 2 awarded to a part-time teacher must be paid pro-rata at the same proportion as the teacher’s part-time contract. The pro-rata principle does not apply to a TLR 3 awarded to a part-time teacher</w:t>
      </w:r>
      <w:r w:rsidR="00AD3819" w:rsidRPr="008D573A">
        <w:rPr>
          <w:rFonts w:ascii="Calibri" w:hAnsi="Calibri" w:cs="Calibri"/>
          <w:sz w:val="22"/>
          <w:szCs w:val="22"/>
        </w:rPr>
        <w:t>.</w:t>
      </w:r>
    </w:p>
    <w:p w14:paraId="17E7D9A1" w14:textId="77777777" w:rsidR="007B0456" w:rsidRPr="008D573A" w:rsidRDefault="007B0456" w:rsidP="00104D00">
      <w:pPr>
        <w:pStyle w:val="Heading3"/>
        <w:spacing w:before="240"/>
        <w:rPr>
          <w:rFonts w:ascii="Calibri" w:hAnsi="Calibri" w:cs="Calibri"/>
          <w:b/>
          <w:sz w:val="22"/>
          <w:szCs w:val="22"/>
        </w:rPr>
      </w:pPr>
      <w:bookmarkStart w:id="33" w:name="_Toc527545790"/>
      <w:r w:rsidRPr="008D573A">
        <w:rPr>
          <w:rFonts w:ascii="Calibri" w:hAnsi="Calibri" w:cs="Calibri"/>
          <w:b/>
          <w:sz w:val="22"/>
          <w:szCs w:val="22"/>
        </w:rPr>
        <w:t>Special Educational Needs (SEN) allowances</w:t>
      </w:r>
      <w:bookmarkEnd w:id="33"/>
    </w:p>
    <w:p w14:paraId="3494A345"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 xml:space="preserve">A SEN allowance is </w:t>
      </w:r>
      <w:r w:rsidR="00AD3819" w:rsidRPr="008D573A">
        <w:rPr>
          <w:rFonts w:ascii="Calibri" w:hAnsi="Calibri" w:cs="Calibri"/>
          <w:sz w:val="22"/>
          <w:szCs w:val="22"/>
        </w:rPr>
        <w:t>payable to a classroom teacher:</w:t>
      </w:r>
    </w:p>
    <w:p w14:paraId="4548673B"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in any SEN post that requires a mandatory SEN qualification;</w:t>
      </w:r>
    </w:p>
    <w:p w14:paraId="05AD221F" w14:textId="77777777" w:rsidR="007B0456" w:rsidRPr="008D573A" w:rsidRDefault="00AD3819" w:rsidP="00104D00">
      <w:pPr>
        <w:pStyle w:val="Bulletedlist"/>
        <w:spacing w:after="0"/>
        <w:jc w:val="both"/>
        <w:rPr>
          <w:rFonts w:ascii="Calibri" w:hAnsi="Calibri" w:cs="Calibri"/>
          <w:sz w:val="22"/>
          <w:szCs w:val="22"/>
        </w:rPr>
      </w:pPr>
      <w:r w:rsidRPr="008D573A">
        <w:rPr>
          <w:rFonts w:ascii="Calibri" w:hAnsi="Calibri" w:cs="Calibri"/>
          <w:sz w:val="22"/>
          <w:szCs w:val="22"/>
        </w:rPr>
        <w:t>in a special school;</w:t>
      </w:r>
    </w:p>
    <w:p w14:paraId="5E02B103"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who teaches pupils in one or more designated special classes or units in a school;</w:t>
      </w:r>
    </w:p>
    <w:p w14:paraId="284DB14F"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in any non-designated setting (including any PRU) that is analogous to a designated special class or unit, where the post -</w:t>
      </w:r>
    </w:p>
    <w:p w14:paraId="4797E8C8"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involves a substantial element of working directly with children with special educational needs;</w:t>
      </w:r>
    </w:p>
    <w:p w14:paraId="29CA2CA1"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requires the exercise of a teacher’s professional skills and judgement in the teaching of children with special educational needs; and</w:t>
      </w:r>
    </w:p>
    <w:p w14:paraId="4C1EEC83" w14:textId="793B311D"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has a greater level of involvement in the teaching of children with special educational needs than is the normal requirement of teachers throughout the sch</w:t>
      </w:r>
      <w:r w:rsidR="00AD3819" w:rsidRPr="008D573A">
        <w:rPr>
          <w:rFonts w:ascii="Calibri" w:hAnsi="Calibri" w:cs="Calibri"/>
          <w:sz w:val="22"/>
          <w:szCs w:val="22"/>
        </w:rPr>
        <w:t xml:space="preserve">ool or unit within the school. </w:t>
      </w:r>
    </w:p>
    <w:p w14:paraId="6ED816AD" w14:textId="77777777" w:rsidR="00104D00" w:rsidRPr="008D573A" w:rsidRDefault="00104D00" w:rsidP="00104D00">
      <w:pPr>
        <w:pStyle w:val="Bulletedlist"/>
        <w:numPr>
          <w:ilvl w:val="0"/>
          <w:numId w:val="0"/>
        </w:numPr>
        <w:spacing w:after="0"/>
        <w:ind w:left="867" w:hanging="357"/>
        <w:jc w:val="both"/>
        <w:rPr>
          <w:rFonts w:ascii="Calibri" w:hAnsi="Calibri" w:cs="Calibri"/>
          <w:sz w:val="22"/>
          <w:szCs w:val="22"/>
        </w:rPr>
      </w:pPr>
    </w:p>
    <w:p w14:paraId="59643721" w14:textId="05453748"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Where a SEN allowance is to be paid, the relevant body must determine the spot value of the allowance, taking into account the structure of the school’s SEN provis</w:t>
      </w:r>
      <w:r w:rsidR="00AD3819" w:rsidRPr="008D573A">
        <w:rPr>
          <w:rFonts w:ascii="Calibri" w:hAnsi="Calibri" w:cs="Calibri"/>
          <w:sz w:val="22"/>
          <w:szCs w:val="22"/>
        </w:rPr>
        <w:t xml:space="preserve">ion and the following factors </w:t>
      </w:r>
    </w:p>
    <w:p w14:paraId="74A3C926"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whether any mandatory qualifications are required for the post;</w:t>
      </w:r>
    </w:p>
    <w:p w14:paraId="4A68A0AE" w14:textId="77777777"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the qualifications or expertise of the teacher relevant to the post; and</w:t>
      </w:r>
    </w:p>
    <w:p w14:paraId="2AE90004" w14:textId="1B21DDCF" w:rsidR="007B0456" w:rsidRPr="008D573A" w:rsidRDefault="007B0456" w:rsidP="00104D00">
      <w:pPr>
        <w:pStyle w:val="Bulletedlist"/>
        <w:spacing w:after="0"/>
        <w:jc w:val="both"/>
        <w:rPr>
          <w:rFonts w:ascii="Calibri" w:hAnsi="Calibri" w:cs="Calibri"/>
          <w:sz w:val="22"/>
          <w:szCs w:val="22"/>
        </w:rPr>
      </w:pPr>
      <w:r w:rsidRPr="008D573A">
        <w:rPr>
          <w:rFonts w:ascii="Calibri" w:hAnsi="Calibri" w:cs="Calibri"/>
          <w:sz w:val="22"/>
          <w:szCs w:val="22"/>
        </w:rPr>
        <w:t>th</w:t>
      </w:r>
      <w:r w:rsidR="00AD3819" w:rsidRPr="008D573A">
        <w:rPr>
          <w:rFonts w:ascii="Calibri" w:hAnsi="Calibri" w:cs="Calibri"/>
          <w:sz w:val="22"/>
          <w:szCs w:val="22"/>
        </w:rPr>
        <w:t>e relative demands of the post.</w:t>
      </w:r>
    </w:p>
    <w:p w14:paraId="7D47159A" w14:textId="77777777" w:rsidR="004F7342" w:rsidRPr="008D573A" w:rsidRDefault="004F7342" w:rsidP="004F7342">
      <w:pPr>
        <w:pStyle w:val="Bulletedlist"/>
        <w:numPr>
          <w:ilvl w:val="0"/>
          <w:numId w:val="0"/>
        </w:numPr>
        <w:spacing w:after="0"/>
        <w:ind w:left="867" w:hanging="357"/>
        <w:jc w:val="both"/>
        <w:rPr>
          <w:rFonts w:ascii="Calibri" w:hAnsi="Calibri" w:cs="Calibri"/>
          <w:sz w:val="22"/>
          <w:szCs w:val="22"/>
        </w:rPr>
      </w:pPr>
    </w:p>
    <w:p w14:paraId="47B253E6" w14:textId="67A4100B"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The annual value of a SEN allowance must be no less than £2,</w:t>
      </w:r>
      <w:r w:rsidR="00FD4C47" w:rsidRPr="008D573A">
        <w:rPr>
          <w:rFonts w:ascii="Calibri" w:hAnsi="Calibri" w:cs="Calibri"/>
          <w:sz w:val="22"/>
          <w:szCs w:val="22"/>
        </w:rPr>
        <w:t>1</w:t>
      </w:r>
      <w:r w:rsidR="009F66CD">
        <w:rPr>
          <w:rFonts w:ascii="Calibri" w:hAnsi="Calibri" w:cs="Calibri"/>
          <w:sz w:val="22"/>
          <w:szCs w:val="22"/>
        </w:rPr>
        <w:t>49</w:t>
      </w:r>
      <w:r w:rsidR="00FD4C47" w:rsidRPr="008D573A">
        <w:rPr>
          <w:rFonts w:ascii="Calibri" w:hAnsi="Calibri" w:cs="Calibri"/>
          <w:sz w:val="22"/>
          <w:szCs w:val="22"/>
        </w:rPr>
        <w:t xml:space="preserve"> </w:t>
      </w:r>
      <w:r w:rsidRPr="008D573A">
        <w:rPr>
          <w:rFonts w:ascii="Calibri" w:hAnsi="Calibri" w:cs="Calibri"/>
          <w:sz w:val="22"/>
          <w:szCs w:val="22"/>
        </w:rPr>
        <w:t>and no greater than £</w:t>
      </w:r>
      <w:r w:rsidR="009F66CD">
        <w:rPr>
          <w:rFonts w:ascii="Calibri" w:hAnsi="Calibri" w:cs="Calibri"/>
          <w:sz w:val="22"/>
          <w:szCs w:val="22"/>
        </w:rPr>
        <w:t xml:space="preserve"> 4242</w:t>
      </w:r>
      <w:r w:rsidRPr="008D573A">
        <w:rPr>
          <w:rFonts w:ascii="Calibri" w:hAnsi="Calibri" w:cs="Calibri"/>
          <w:sz w:val="22"/>
          <w:szCs w:val="22"/>
        </w:rPr>
        <w:t>. The relevant body must set out, in writing, the amount of any allowanc</w:t>
      </w:r>
      <w:r w:rsidR="00AD3819" w:rsidRPr="008D573A">
        <w:rPr>
          <w:rFonts w:ascii="Calibri" w:hAnsi="Calibri" w:cs="Calibri"/>
          <w:sz w:val="22"/>
          <w:szCs w:val="22"/>
        </w:rPr>
        <w:t>e and the reason for the award.</w:t>
      </w:r>
    </w:p>
    <w:p w14:paraId="1F496C1C" w14:textId="77777777" w:rsidR="007B0456" w:rsidRPr="008D573A" w:rsidRDefault="007B0456" w:rsidP="00104D00">
      <w:pPr>
        <w:pStyle w:val="Numberedparagraphs"/>
        <w:spacing w:after="0"/>
        <w:jc w:val="both"/>
        <w:rPr>
          <w:rFonts w:ascii="Calibri" w:hAnsi="Calibri" w:cs="Calibri"/>
          <w:sz w:val="22"/>
          <w:szCs w:val="22"/>
        </w:rPr>
      </w:pPr>
      <w:r w:rsidRPr="008D573A">
        <w:rPr>
          <w:rFonts w:ascii="Calibri" w:hAnsi="Calibri" w:cs="Calibri"/>
          <w:sz w:val="22"/>
          <w:szCs w:val="22"/>
        </w:rPr>
        <w:t>SEN allowances may be held at the same time as TLRs. However, the relevant body should ensure that holders of SEN allowances are not carrying out tasks that would be more appropriately undertaken by support staff. The relevant body should also consider whether, if teachers have responsibilities that meet the criteria for the award of a TLR payment, it would be more appr</w:t>
      </w:r>
      <w:r w:rsidR="00AD3819" w:rsidRPr="008D573A">
        <w:rPr>
          <w:rFonts w:ascii="Calibri" w:hAnsi="Calibri" w:cs="Calibri"/>
          <w:sz w:val="22"/>
          <w:szCs w:val="22"/>
        </w:rPr>
        <w:t>opriate to award a TLR payment.</w:t>
      </w:r>
    </w:p>
    <w:p w14:paraId="5EC52192" w14:textId="77777777" w:rsidR="007B0456" w:rsidRPr="008D573A" w:rsidRDefault="007B0456" w:rsidP="007A3F7E">
      <w:pPr>
        <w:pStyle w:val="Heading2"/>
        <w:rPr>
          <w:rFonts w:ascii="Calibri" w:hAnsi="Calibri" w:cs="Calibri"/>
          <w:b/>
          <w:sz w:val="22"/>
          <w:szCs w:val="22"/>
        </w:rPr>
      </w:pPr>
      <w:bookmarkStart w:id="34" w:name="_Toc527545791"/>
      <w:r w:rsidRPr="008D573A">
        <w:rPr>
          <w:rFonts w:ascii="Calibri" w:hAnsi="Calibri" w:cs="Calibri"/>
          <w:b/>
          <w:sz w:val="22"/>
          <w:szCs w:val="22"/>
        </w:rPr>
        <w:t>Other additional payments</w:t>
      </w:r>
      <w:bookmarkEnd w:id="34"/>
    </w:p>
    <w:p w14:paraId="4BA5CF1B" w14:textId="7777777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The relevant body may make additional payments to a teacher other tha</w:t>
      </w:r>
      <w:r w:rsidR="00AD3819" w:rsidRPr="008D573A">
        <w:rPr>
          <w:rFonts w:ascii="Calibri" w:hAnsi="Calibri" w:cs="Calibri"/>
          <w:sz w:val="22"/>
          <w:szCs w:val="22"/>
        </w:rPr>
        <w:t>n a head teacher in respect of:</w:t>
      </w:r>
    </w:p>
    <w:p w14:paraId="33071C52" w14:textId="77777777" w:rsidR="007B0456" w:rsidRPr="008D573A" w:rsidRDefault="007B0456" w:rsidP="004F7342">
      <w:pPr>
        <w:pStyle w:val="Bulletedlist"/>
        <w:spacing w:after="0"/>
        <w:jc w:val="both"/>
        <w:rPr>
          <w:rFonts w:ascii="Calibri" w:hAnsi="Calibri" w:cs="Calibri"/>
          <w:sz w:val="22"/>
          <w:szCs w:val="22"/>
        </w:rPr>
      </w:pPr>
      <w:r w:rsidRPr="008D573A">
        <w:rPr>
          <w:rFonts w:ascii="Calibri" w:hAnsi="Calibri" w:cs="Calibri"/>
          <w:sz w:val="22"/>
          <w:szCs w:val="22"/>
        </w:rPr>
        <w:t>continuing professional development undertaken outside the school day</w:t>
      </w:r>
    </w:p>
    <w:p w14:paraId="32D643A4" w14:textId="77777777" w:rsidR="00AD3819" w:rsidRPr="008D573A" w:rsidRDefault="007B0456" w:rsidP="004F7342">
      <w:pPr>
        <w:pStyle w:val="Bulletedlist"/>
        <w:spacing w:after="0"/>
        <w:jc w:val="both"/>
        <w:rPr>
          <w:rFonts w:ascii="Calibri" w:hAnsi="Calibri" w:cs="Calibri"/>
          <w:sz w:val="22"/>
          <w:szCs w:val="22"/>
        </w:rPr>
      </w:pPr>
      <w:r w:rsidRPr="008D573A">
        <w:rPr>
          <w:rFonts w:ascii="Calibri" w:hAnsi="Calibri" w:cs="Calibri"/>
          <w:sz w:val="22"/>
          <w:szCs w:val="22"/>
        </w:rPr>
        <w:t>activities relating to the provision of initial teacher training as part of the</w:t>
      </w:r>
      <w:r w:rsidR="00AD3819" w:rsidRPr="008D573A">
        <w:rPr>
          <w:rFonts w:ascii="Calibri" w:hAnsi="Calibri" w:cs="Calibri"/>
          <w:sz w:val="22"/>
          <w:szCs w:val="22"/>
        </w:rPr>
        <w:t xml:space="preserve"> ordinary conduct of the school</w:t>
      </w:r>
    </w:p>
    <w:p w14:paraId="60EDB9DA" w14:textId="77777777" w:rsidR="007B0456" w:rsidRPr="008D573A" w:rsidRDefault="007B0456" w:rsidP="004F7342">
      <w:pPr>
        <w:pStyle w:val="Bulletedlist"/>
        <w:spacing w:after="0"/>
        <w:jc w:val="both"/>
        <w:rPr>
          <w:rFonts w:ascii="Calibri" w:hAnsi="Calibri" w:cs="Calibri"/>
          <w:sz w:val="22"/>
          <w:szCs w:val="22"/>
        </w:rPr>
      </w:pPr>
      <w:r w:rsidRPr="008D573A">
        <w:rPr>
          <w:rFonts w:ascii="Calibri" w:hAnsi="Calibri" w:cs="Calibri"/>
          <w:sz w:val="22"/>
          <w:szCs w:val="22"/>
        </w:rPr>
        <w:t>participation in out-of-school hours learning activities agreed between the teacher and the head teacher</w:t>
      </w:r>
    </w:p>
    <w:p w14:paraId="1AFFC0C8" w14:textId="77777777" w:rsidR="007B0456" w:rsidRPr="008D573A" w:rsidRDefault="007B0456" w:rsidP="004F7342">
      <w:pPr>
        <w:pStyle w:val="Bulletedlist"/>
        <w:spacing w:after="0"/>
        <w:jc w:val="both"/>
        <w:rPr>
          <w:rFonts w:ascii="Calibri" w:hAnsi="Calibri" w:cs="Calibri"/>
          <w:sz w:val="22"/>
          <w:szCs w:val="22"/>
        </w:rPr>
      </w:pPr>
      <w:r w:rsidRPr="008D573A">
        <w:rPr>
          <w:rFonts w:ascii="Calibri" w:hAnsi="Calibri" w:cs="Calibri"/>
          <w:sz w:val="22"/>
          <w:szCs w:val="22"/>
        </w:rPr>
        <w:t>additional responsibilities and activities due to, or in respect of, the provision of services relating to the raising of educational standards to</w:t>
      </w:r>
      <w:r w:rsidR="00AD3819" w:rsidRPr="008D573A">
        <w:rPr>
          <w:rFonts w:ascii="Calibri" w:hAnsi="Calibri" w:cs="Calibri"/>
          <w:sz w:val="22"/>
          <w:szCs w:val="22"/>
        </w:rPr>
        <w:t xml:space="preserve"> one or more additional schools</w:t>
      </w:r>
    </w:p>
    <w:p w14:paraId="6093714D" w14:textId="0663FA42" w:rsidR="007B0456" w:rsidRPr="008D573A" w:rsidRDefault="007B0456" w:rsidP="004F7342">
      <w:pPr>
        <w:pStyle w:val="Bulletedlist"/>
        <w:spacing w:after="0"/>
        <w:jc w:val="both"/>
        <w:rPr>
          <w:rFonts w:ascii="Calibri" w:hAnsi="Calibri" w:cs="Calibri"/>
          <w:sz w:val="22"/>
          <w:szCs w:val="22"/>
        </w:rPr>
      </w:pPr>
      <w:r w:rsidRPr="008D573A">
        <w:rPr>
          <w:rFonts w:ascii="Calibri" w:hAnsi="Calibri" w:cs="Calibri"/>
          <w:sz w:val="22"/>
          <w:szCs w:val="22"/>
        </w:rPr>
        <w:t>cont</w:t>
      </w:r>
      <w:r w:rsidR="00AD3819" w:rsidRPr="008D573A">
        <w:rPr>
          <w:rFonts w:ascii="Calibri" w:hAnsi="Calibri" w:cs="Calibri"/>
          <w:sz w:val="22"/>
          <w:szCs w:val="22"/>
        </w:rPr>
        <w:t>inuing professional development</w:t>
      </w:r>
      <w:r w:rsidR="004F7342" w:rsidRPr="008D573A">
        <w:rPr>
          <w:rFonts w:ascii="Calibri" w:hAnsi="Calibri" w:cs="Calibri"/>
          <w:sz w:val="22"/>
          <w:szCs w:val="22"/>
        </w:rPr>
        <w:t>.</w:t>
      </w:r>
    </w:p>
    <w:p w14:paraId="44847BBC" w14:textId="77777777" w:rsidR="004F7342" w:rsidRPr="008D573A" w:rsidRDefault="004F7342" w:rsidP="004F7342">
      <w:pPr>
        <w:pStyle w:val="Bulletedlist"/>
        <w:numPr>
          <w:ilvl w:val="0"/>
          <w:numId w:val="0"/>
        </w:numPr>
        <w:spacing w:after="0"/>
        <w:ind w:left="867" w:hanging="357"/>
        <w:jc w:val="both"/>
        <w:rPr>
          <w:rFonts w:ascii="Calibri" w:hAnsi="Calibri" w:cs="Calibri"/>
          <w:sz w:val="22"/>
          <w:szCs w:val="22"/>
        </w:rPr>
      </w:pPr>
    </w:p>
    <w:p w14:paraId="136E7D1A" w14:textId="7777777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Teachers who undertake voluntary continuing professional development outside the school day may be entitled to an additional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daily or hourly rate by a factor, e.g. x1.5, x2 or by d</w:t>
      </w:r>
      <w:r w:rsidR="00AD3819" w:rsidRPr="008D573A">
        <w:rPr>
          <w:rFonts w:ascii="Calibri" w:hAnsi="Calibri" w:cs="Calibri"/>
          <w:sz w:val="22"/>
          <w:szCs w:val="22"/>
        </w:rPr>
        <w:t>etermining a flat rate payment.</w:t>
      </w:r>
    </w:p>
    <w:p w14:paraId="10C21807" w14:textId="77777777" w:rsidR="007B0456" w:rsidRPr="008D573A" w:rsidRDefault="007B0456" w:rsidP="004F7342">
      <w:pPr>
        <w:pStyle w:val="Heading3"/>
        <w:spacing w:before="240"/>
        <w:rPr>
          <w:rFonts w:ascii="Calibri" w:hAnsi="Calibri" w:cs="Calibri"/>
          <w:b/>
          <w:sz w:val="22"/>
          <w:szCs w:val="22"/>
        </w:rPr>
      </w:pPr>
      <w:bookmarkStart w:id="35" w:name="_Toc527545792"/>
      <w:r w:rsidRPr="008D573A">
        <w:rPr>
          <w:rFonts w:ascii="Calibri" w:hAnsi="Calibri" w:cs="Calibri"/>
          <w:b/>
          <w:sz w:val="22"/>
          <w:szCs w:val="22"/>
        </w:rPr>
        <w:t>Initial teacher training activities</w:t>
      </w:r>
      <w:bookmarkEnd w:id="35"/>
    </w:p>
    <w:p w14:paraId="01208642" w14:textId="001A4AB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Teachers who undertake school-based initial teacher training (ITT) activities as part of the ordinary conduct of the school may be entitled to a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daily or hourly rate by a factor, e.g. x1.5, x2 or by d</w:t>
      </w:r>
      <w:r w:rsidR="00AD3819" w:rsidRPr="008D573A">
        <w:rPr>
          <w:rFonts w:ascii="Calibri" w:hAnsi="Calibri" w:cs="Calibri"/>
          <w:sz w:val="22"/>
          <w:szCs w:val="22"/>
        </w:rPr>
        <w:t>etermining a flat rate payment.</w:t>
      </w:r>
    </w:p>
    <w:p w14:paraId="0BB10315" w14:textId="77777777" w:rsidR="004F7342" w:rsidRPr="008D573A" w:rsidRDefault="004F7342" w:rsidP="004F7342">
      <w:pPr>
        <w:pStyle w:val="Numberedparagraphs"/>
        <w:numPr>
          <w:ilvl w:val="0"/>
          <w:numId w:val="0"/>
        </w:numPr>
        <w:spacing w:after="0"/>
        <w:ind w:left="510" w:hanging="510"/>
        <w:jc w:val="both"/>
        <w:rPr>
          <w:rFonts w:ascii="Calibri" w:hAnsi="Calibri" w:cs="Calibri"/>
          <w:sz w:val="22"/>
          <w:szCs w:val="22"/>
        </w:rPr>
      </w:pPr>
    </w:p>
    <w:p w14:paraId="57CB50EA" w14:textId="0A6174B5"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 xml:space="preserve">Activities that might attract a payment include supervising and observing teaching practice; giving feedback to trainee teachers on their performance and acting as a professional mentor; running seminars or tutorials on aspects of the course and formally </w:t>
      </w:r>
      <w:r w:rsidR="00AD3819" w:rsidRPr="008D573A">
        <w:rPr>
          <w:rFonts w:ascii="Calibri" w:hAnsi="Calibri" w:cs="Calibri"/>
          <w:sz w:val="22"/>
          <w:szCs w:val="22"/>
        </w:rPr>
        <w:t>assessing students’ competence.</w:t>
      </w:r>
    </w:p>
    <w:p w14:paraId="7DFF26AD" w14:textId="77777777" w:rsidR="004F7342" w:rsidRPr="008D573A" w:rsidRDefault="004F7342" w:rsidP="004F7342">
      <w:pPr>
        <w:pStyle w:val="ListParagraph"/>
        <w:rPr>
          <w:rFonts w:ascii="Calibri" w:hAnsi="Calibri" w:cs="Calibri"/>
        </w:rPr>
      </w:pPr>
    </w:p>
    <w:p w14:paraId="2DEC1107" w14:textId="05B6A880"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Other aspects of ITT activities cannot be regarded as part of the ordinary conduct of the school. Such activities include the additional requirements of School Centred ITT (SCITT), where schools take the lead in providing ITT courses. They may include planning and preparing materials for an ITT course, and taking responsibility for the well-bei</w:t>
      </w:r>
      <w:r w:rsidR="00AD3819" w:rsidRPr="008D573A">
        <w:rPr>
          <w:rFonts w:ascii="Calibri" w:hAnsi="Calibri" w:cs="Calibri"/>
          <w:sz w:val="22"/>
          <w:szCs w:val="22"/>
        </w:rPr>
        <w:t>ng and tuition of ITT students.</w:t>
      </w:r>
    </w:p>
    <w:p w14:paraId="11676CCF" w14:textId="77777777" w:rsidR="004F7342" w:rsidRPr="008D573A" w:rsidRDefault="004F7342" w:rsidP="004F7342">
      <w:pPr>
        <w:pStyle w:val="ListParagraph"/>
        <w:rPr>
          <w:rFonts w:ascii="Calibri" w:hAnsi="Calibri" w:cs="Calibri"/>
        </w:rPr>
      </w:pPr>
    </w:p>
    <w:p w14:paraId="54560DB0" w14:textId="7777777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Teachers who undertake ITT activities which are not seen as part of the ordinary running of the school will be issued with separate contracts of employment which are not on teachers’ terms and conditions, to cover those areas of work that are not part of their substantive teaching job or contrac</w:t>
      </w:r>
      <w:r w:rsidR="00AD3819" w:rsidRPr="008D573A">
        <w:rPr>
          <w:rFonts w:ascii="Calibri" w:hAnsi="Calibri" w:cs="Calibri"/>
          <w:sz w:val="22"/>
          <w:szCs w:val="22"/>
        </w:rPr>
        <w:t>t of employment.</w:t>
      </w:r>
    </w:p>
    <w:p w14:paraId="0457F21B" w14:textId="77777777" w:rsidR="007B0456" w:rsidRPr="008D573A" w:rsidRDefault="007B0456" w:rsidP="007A3F7E">
      <w:pPr>
        <w:pStyle w:val="Heading3"/>
        <w:rPr>
          <w:rFonts w:ascii="Calibri" w:hAnsi="Calibri" w:cs="Calibri"/>
          <w:b/>
          <w:sz w:val="22"/>
          <w:szCs w:val="22"/>
        </w:rPr>
      </w:pPr>
      <w:bookmarkStart w:id="36" w:name="_Toc527545793"/>
      <w:r w:rsidRPr="008D573A">
        <w:rPr>
          <w:rFonts w:ascii="Calibri" w:hAnsi="Calibri" w:cs="Calibri"/>
          <w:b/>
          <w:sz w:val="22"/>
          <w:szCs w:val="22"/>
        </w:rPr>
        <w:t>Out-of-school learning activities</w:t>
      </w:r>
      <w:bookmarkEnd w:id="36"/>
    </w:p>
    <w:p w14:paraId="3CEFAF21" w14:textId="764B68E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Teachers who agree to provide learning activities outside of the normal school hours may be entitled to a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w:t>
      </w:r>
      <w:r w:rsidR="00AD3819" w:rsidRPr="008D573A">
        <w:rPr>
          <w:rFonts w:ascii="Calibri" w:hAnsi="Calibri" w:cs="Calibri"/>
          <w:sz w:val="22"/>
          <w:szCs w:val="22"/>
        </w:rPr>
        <w:t xml:space="preserve">ily or hourly rate by a factor, </w:t>
      </w:r>
      <w:r w:rsidRPr="008D573A">
        <w:rPr>
          <w:rFonts w:ascii="Calibri" w:hAnsi="Calibri" w:cs="Calibri"/>
          <w:sz w:val="22"/>
          <w:szCs w:val="22"/>
        </w:rPr>
        <w:t>e.g. x1.5, x2 or by determining a flat rate payment. Payments to classroom teachers should only be made in respect of activities under</w:t>
      </w:r>
      <w:r w:rsidR="00AD3819" w:rsidRPr="008D573A">
        <w:rPr>
          <w:rFonts w:ascii="Calibri" w:hAnsi="Calibri" w:cs="Calibri"/>
          <w:sz w:val="22"/>
          <w:szCs w:val="22"/>
        </w:rPr>
        <w:t>taken outside of directed time.</w:t>
      </w:r>
    </w:p>
    <w:p w14:paraId="46044AEC" w14:textId="77777777" w:rsidR="004F7342" w:rsidRPr="008D573A" w:rsidRDefault="004F7342" w:rsidP="004F7342">
      <w:pPr>
        <w:pStyle w:val="Numberedparagraphs"/>
        <w:numPr>
          <w:ilvl w:val="0"/>
          <w:numId w:val="0"/>
        </w:numPr>
        <w:spacing w:after="0"/>
        <w:ind w:left="510" w:hanging="510"/>
        <w:jc w:val="both"/>
        <w:rPr>
          <w:rFonts w:ascii="Calibri" w:hAnsi="Calibri" w:cs="Calibri"/>
          <w:sz w:val="22"/>
          <w:szCs w:val="22"/>
        </w:rPr>
      </w:pPr>
    </w:p>
    <w:p w14:paraId="521E5D1A" w14:textId="120128A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Activities that may attract payment include breakfast clubs, homework clubs; summer schools, outdoor activities and clubs linked to the curriculum and one to one tuition taking place outside the school day where the activities require the exercise of the teacher’s pr</w:t>
      </w:r>
      <w:r w:rsidR="00AD3819" w:rsidRPr="008D573A">
        <w:rPr>
          <w:rFonts w:ascii="Calibri" w:hAnsi="Calibri" w:cs="Calibri"/>
          <w:sz w:val="22"/>
          <w:szCs w:val="22"/>
        </w:rPr>
        <w:t>ofessional skills or judgement.</w:t>
      </w:r>
    </w:p>
    <w:p w14:paraId="5EB5D32D" w14:textId="77777777" w:rsidR="004F7342" w:rsidRPr="008D573A" w:rsidRDefault="004F7342" w:rsidP="004F7342">
      <w:pPr>
        <w:pStyle w:val="ListParagraph"/>
        <w:rPr>
          <w:rFonts w:ascii="Calibri" w:hAnsi="Calibri" w:cs="Calibri"/>
        </w:rPr>
      </w:pPr>
    </w:p>
    <w:p w14:paraId="71E69FA9" w14:textId="7777777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With the remodelling of the school workforce and the need to ensure downward pressure on teachers’ working hours many schools are using support staff and other adults</w:t>
      </w:r>
      <w:r w:rsidR="00AD3819" w:rsidRPr="008D573A">
        <w:rPr>
          <w:rFonts w:ascii="Calibri" w:hAnsi="Calibri" w:cs="Calibri"/>
          <w:sz w:val="22"/>
          <w:szCs w:val="22"/>
        </w:rPr>
        <w:t xml:space="preserve"> to undertake these activities.</w:t>
      </w:r>
    </w:p>
    <w:p w14:paraId="378801D8" w14:textId="77777777" w:rsidR="007B0456" w:rsidRPr="008D573A" w:rsidRDefault="007B0456" w:rsidP="004F7342">
      <w:pPr>
        <w:pStyle w:val="Heading3"/>
        <w:spacing w:before="240"/>
        <w:rPr>
          <w:rFonts w:ascii="Calibri" w:hAnsi="Calibri" w:cs="Calibri"/>
          <w:b/>
          <w:sz w:val="22"/>
          <w:szCs w:val="22"/>
        </w:rPr>
      </w:pPr>
      <w:bookmarkStart w:id="37" w:name="_Toc527545794"/>
      <w:r w:rsidRPr="008D573A">
        <w:rPr>
          <w:rFonts w:ascii="Calibri" w:hAnsi="Calibri" w:cs="Calibri"/>
          <w:b/>
          <w:sz w:val="22"/>
          <w:szCs w:val="22"/>
        </w:rPr>
        <w:t>Provision of services</w:t>
      </w:r>
      <w:bookmarkEnd w:id="37"/>
    </w:p>
    <w:p w14:paraId="77BB8139" w14:textId="1C08662B"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The relevant body has discretion to make payments to a head teacher who provides an external service to one or more additional schools, for example as a National Leader of Education (NLE) and also to any of the school’s teachers whose post acquires additional responsibility as a result of the head teacher’s activities. Payments are not automatic. Detailed guidance on the operating principles and requirements which apply to the provision of services</w:t>
      </w:r>
      <w:r w:rsidR="007A3F7E" w:rsidRPr="008D573A">
        <w:rPr>
          <w:rFonts w:ascii="Calibri" w:hAnsi="Calibri" w:cs="Calibri"/>
          <w:sz w:val="22"/>
          <w:szCs w:val="22"/>
        </w:rPr>
        <w:t xml:space="preserve"> to other schools is set out in </w:t>
      </w:r>
      <w:r w:rsidRPr="008D573A">
        <w:rPr>
          <w:rFonts w:ascii="Calibri" w:hAnsi="Calibri" w:cs="Calibri"/>
          <w:sz w:val="22"/>
          <w:szCs w:val="22"/>
        </w:rPr>
        <w:t>the Document</w:t>
      </w:r>
      <w:r w:rsidR="007A3F7E" w:rsidRPr="008D573A">
        <w:rPr>
          <w:rStyle w:val="FootnoteReference"/>
          <w:rFonts w:ascii="Calibri" w:hAnsi="Calibri" w:cs="Calibri"/>
          <w:sz w:val="22"/>
          <w:szCs w:val="22"/>
        </w:rPr>
        <w:footnoteReference w:id="16"/>
      </w:r>
      <w:r w:rsidRPr="008D573A">
        <w:rPr>
          <w:rFonts w:ascii="Calibri" w:hAnsi="Calibri" w:cs="Calibri"/>
          <w:sz w:val="22"/>
          <w:szCs w:val="22"/>
        </w:rPr>
        <w:t>. A decision to make such payments</w:t>
      </w:r>
      <w:r w:rsidR="00AD3819" w:rsidRPr="008D573A">
        <w:rPr>
          <w:rFonts w:ascii="Calibri" w:hAnsi="Calibri" w:cs="Calibri"/>
          <w:sz w:val="22"/>
          <w:szCs w:val="22"/>
        </w:rPr>
        <w:t xml:space="preserve"> should be recorded in Annex </w:t>
      </w:r>
      <w:r w:rsidR="00807B59">
        <w:rPr>
          <w:rFonts w:ascii="Calibri" w:hAnsi="Calibri" w:cs="Calibri"/>
          <w:sz w:val="22"/>
          <w:szCs w:val="22"/>
        </w:rPr>
        <w:t>C</w:t>
      </w:r>
      <w:r w:rsidR="00AD3819" w:rsidRPr="008D573A">
        <w:rPr>
          <w:rFonts w:ascii="Calibri" w:hAnsi="Calibri" w:cs="Calibri"/>
          <w:sz w:val="22"/>
          <w:szCs w:val="22"/>
        </w:rPr>
        <w:t>.</w:t>
      </w:r>
    </w:p>
    <w:p w14:paraId="6F596C07" w14:textId="77777777" w:rsidR="007B0456" w:rsidRPr="008D573A" w:rsidRDefault="007B0456" w:rsidP="004F7342">
      <w:pPr>
        <w:pStyle w:val="Heading3"/>
        <w:spacing w:before="240"/>
        <w:rPr>
          <w:rFonts w:ascii="Calibri" w:hAnsi="Calibri" w:cs="Calibri"/>
          <w:b/>
          <w:sz w:val="22"/>
          <w:szCs w:val="22"/>
        </w:rPr>
      </w:pPr>
      <w:bookmarkStart w:id="38" w:name="_Toc527545795"/>
      <w:r w:rsidRPr="008D573A">
        <w:rPr>
          <w:rFonts w:ascii="Calibri" w:hAnsi="Calibri" w:cs="Calibri"/>
          <w:b/>
          <w:sz w:val="22"/>
          <w:szCs w:val="22"/>
        </w:rPr>
        <w:t>Recruitment and retention incentives and benefits</w:t>
      </w:r>
      <w:bookmarkEnd w:id="38"/>
    </w:p>
    <w:p w14:paraId="5492405A" w14:textId="3D728549"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The relevant body may make such payments or provide other financial assistance, support or benefits to a teacher as it considers to be necessary as an incentive for the recruitment of new teachers and the retention in their service of existing teachers. It must make clear at the outset, in writing, the expected duration of any recruitment or retention benefits and the review date aft</w:t>
      </w:r>
      <w:r w:rsidR="00AD3819" w:rsidRPr="008D573A">
        <w:rPr>
          <w:rFonts w:ascii="Calibri" w:hAnsi="Calibri" w:cs="Calibri"/>
          <w:sz w:val="22"/>
          <w:szCs w:val="22"/>
        </w:rPr>
        <w:t>er which they may be withdrawn.</w:t>
      </w:r>
    </w:p>
    <w:p w14:paraId="6D700DF2" w14:textId="77777777" w:rsidR="004F7342" w:rsidRPr="008D573A" w:rsidRDefault="004F7342" w:rsidP="004F7342">
      <w:pPr>
        <w:pStyle w:val="Numberedparagraphs"/>
        <w:numPr>
          <w:ilvl w:val="0"/>
          <w:numId w:val="0"/>
        </w:numPr>
        <w:spacing w:after="0"/>
        <w:ind w:left="510" w:hanging="510"/>
        <w:jc w:val="both"/>
        <w:rPr>
          <w:rFonts w:ascii="Calibri" w:hAnsi="Calibri" w:cs="Calibri"/>
          <w:sz w:val="22"/>
          <w:szCs w:val="22"/>
        </w:rPr>
      </w:pPr>
    </w:p>
    <w:p w14:paraId="09BBA79F" w14:textId="47A81087"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The relevant body will review the level of payment / benefits annually. Payments may only be made for recruitment and retention purposes, not for carrying out specific responsibilities or to su</w:t>
      </w:r>
      <w:r w:rsidR="00AD3819" w:rsidRPr="008D573A">
        <w:rPr>
          <w:rFonts w:ascii="Calibri" w:hAnsi="Calibri" w:cs="Calibri"/>
          <w:sz w:val="22"/>
          <w:szCs w:val="22"/>
        </w:rPr>
        <w:t>pplement pay for other reasons.</w:t>
      </w:r>
    </w:p>
    <w:p w14:paraId="074FFC69" w14:textId="77777777" w:rsidR="004F7342" w:rsidRPr="008D573A" w:rsidRDefault="004F7342" w:rsidP="004F7342">
      <w:pPr>
        <w:pStyle w:val="ListParagraph"/>
        <w:jc w:val="both"/>
        <w:rPr>
          <w:rFonts w:ascii="Calibri" w:hAnsi="Calibri" w:cs="Calibri"/>
        </w:rPr>
      </w:pPr>
    </w:p>
    <w:p w14:paraId="7F1A39F4" w14:textId="73CE859F" w:rsidR="007B0456" w:rsidRPr="008D573A"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Head teachers, deputy head teachers and assistant head teachers may not be awarded recruitment or retention payments other than as reimbursement of reasonably incurred housing or relocation costs. All other recruitment and retention considerations in relation to leadership group posts must be taken into account when determining</w:t>
      </w:r>
      <w:r w:rsidR="00AD3819" w:rsidRPr="008D573A">
        <w:rPr>
          <w:rFonts w:ascii="Calibri" w:hAnsi="Calibri" w:cs="Calibri"/>
          <w:sz w:val="22"/>
          <w:szCs w:val="22"/>
        </w:rPr>
        <w:t xml:space="preserve"> the salary range for the post.</w:t>
      </w:r>
    </w:p>
    <w:p w14:paraId="57445FEC" w14:textId="77777777" w:rsidR="004F7342" w:rsidRPr="008D573A" w:rsidRDefault="004F7342" w:rsidP="004F7342">
      <w:pPr>
        <w:pStyle w:val="ListParagraph"/>
        <w:jc w:val="both"/>
        <w:rPr>
          <w:rFonts w:ascii="Calibri" w:hAnsi="Calibri" w:cs="Calibri"/>
        </w:rPr>
      </w:pPr>
    </w:p>
    <w:p w14:paraId="2C2E3283" w14:textId="1FAC3E1F" w:rsidR="007B0456" w:rsidRDefault="007B0456" w:rsidP="004F7342">
      <w:pPr>
        <w:pStyle w:val="Numberedparagraphs"/>
        <w:spacing w:after="0"/>
        <w:jc w:val="both"/>
        <w:rPr>
          <w:rFonts w:ascii="Calibri" w:hAnsi="Calibri" w:cs="Calibri"/>
          <w:sz w:val="22"/>
          <w:szCs w:val="22"/>
        </w:rPr>
      </w:pPr>
      <w:r w:rsidRPr="008D573A">
        <w:rPr>
          <w:rFonts w:ascii="Calibri" w:hAnsi="Calibri" w:cs="Calibri"/>
          <w:sz w:val="22"/>
          <w:szCs w:val="22"/>
        </w:rPr>
        <w:t>Where the relevant body pays a recruitment or retention benefit under a previous Document (i.e. 2013 or earlier), subject to review, it may continue to make that payment at its current value until such time as the respective pay range</w:t>
      </w:r>
      <w:r w:rsidRPr="004F7342">
        <w:rPr>
          <w:rFonts w:ascii="Calibri" w:hAnsi="Calibri" w:cs="Calibri"/>
          <w:sz w:val="22"/>
          <w:szCs w:val="22"/>
        </w:rPr>
        <w:t xml:space="preserve"> is</w:t>
      </w:r>
      <w:r w:rsidR="00AD3819" w:rsidRPr="004F7342">
        <w:rPr>
          <w:rFonts w:ascii="Calibri" w:hAnsi="Calibri" w:cs="Calibri"/>
          <w:sz w:val="22"/>
          <w:szCs w:val="22"/>
        </w:rPr>
        <w:t xml:space="preserve"> determined under the Document.</w:t>
      </w:r>
    </w:p>
    <w:p w14:paraId="50F862C2" w14:textId="77777777" w:rsidR="00807B59" w:rsidRDefault="00807B59" w:rsidP="00807B59">
      <w:pPr>
        <w:pStyle w:val="ListParagraph"/>
        <w:rPr>
          <w:rFonts w:ascii="Calibri" w:hAnsi="Calibri" w:cs="Calibri"/>
        </w:rPr>
      </w:pPr>
    </w:p>
    <w:p w14:paraId="0354A296" w14:textId="09442FE1" w:rsidR="007B0456" w:rsidRPr="004F7342"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 xml:space="preserve">If the relevant body decides that it may make recruitment and / or retention payments Annex </w:t>
      </w:r>
      <w:r w:rsidR="00807B59">
        <w:rPr>
          <w:rFonts w:ascii="Calibri" w:hAnsi="Calibri" w:cs="Calibri"/>
          <w:sz w:val="22"/>
          <w:szCs w:val="22"/>
        </w:rPr>
        <w:t>C</w:t>
      </w:r>
      <w:r w:rsidRPr="004F7342">
        <w:rPr>
          <w:rFonts w:ascii="Calibri" w:hAnsi="Calibri" w:cs="Calibri"/>
          <w:sz w:val="22"/>
          <w:szCs w:val="22"/>
        </w:rPr>
        <w:t xml:space="preserve"> should be completed to explain the criteria by which the relevant body will determine the nature</w:t>
      </w:r>
      <w:r w:rsidR="00AD3819" w:rsidRPr="004F7342">
        <w:rPr>
          <w:rFonts w:ascii="Calibri" w:hAnsi="Calibri" w:cs="Calibri"/>
          <w:sz w:val="22"/>
          <w:szCs w:val="22"/>
        </w:rPr>
        <w:t xml:space="preserve"> and level of any such payment.</w:t>
      </w:r>
    </w:p>
    <w:p w14:paraId="60EE038C" w14:textId="77777777" w:rsidR="007B0456" w:rsidRPr="004F7342" w:rsidRDefault="007B0456" w:rsidP="004F7342">
      <w:pPr>
        <w:pStyle w:val="Heading3"/>
        <w:jc w:val="both"/>
        <w:rPr>
          <w:rFonts w:ascii="Calibri" w:hAnsi="Calibri" w:cs="Calibri"/>
          <w:b/>
          <w:sz w:val="22"/>
          <w:szCs w:val="22"/>
        </w:rPr>
      </w:pPr>
      <w:bookmarkStart w:id="39" w:name="_Toc527545796"/>
      <w:r w:rsidRPr="004F7342">
        <w:rPr>
          <w:rFonts w:ascii="Calibri" w:hAnsi="Calibri" w:cs="Calibri"/>
          <w:b/>
          <w:sz w:val="22"/>
          <w:szCs w:val="22"/>
        </w:rPr>
        <w:t>Residential duties</w:t>
      </w:r>
      <w:bookmarkEnd w:id="39"/>
    </w:p>
    <w:p w14:paraId="260AEE66" w14:textId="77777777" w:rsidR="007B0456" w:rsidRPr="004F7342" w:rsidRDefault="007B0456" w:rsidP="004F7342">
      <w:pPr>
        <w:pStyle w:val="Numberedparagraphs"/>
        <w:spacing w:after="120"/>
        <w:jc w:val="both"/>
        <w:rPr>
          <w:rFonts w:ascii="Calibri" w:hAnsi="Calibri" w:cs="Calibri"/>
          <w:sz w:val="22"/>
          <w:szCs w:val="22"/>
        </w:rPr>
      </w:pPr>
      <w:r w:rsidRPr="004F7342">
        <w:rPr>
          <w:rFonts w:ascii="Calibri" w:hAnsi="Calibri" w:cs="Calibri"/>
          <w:sz w:val="22"/>
          <w:szCs w:val="22"/>
        </w:rPr>
        <w:t>Teachers working in residential special schools are normally entitled to be paid for residential duties in accordance with national agreements reached by the Joint Negotiating Committee for Teachers</w:t>
      </w:r>
      <w:r w:rsidR="00AD3819" w:rsidRPr="004F7342">
        <w:rPr>
          <w:rFonts w:ascii="Calibri" w:hAnsi="Calibri" w:cs="Calibri"/>
          <w:sz w:val="22"/>
          <w:szCs w:val="22"/>
        </w:rPr>
        <w:t xml:space="preserve"> in Residential Establishments.</w:t>
      </w:r>
    </w:p>
    <w:p w14:paraId="0C68960D" w14:textId="77777777" w:rsidR="007B0456" w:rsidRPr="004F7342" w:rsidRDefault="007B0456" w:rsidP="004F7342">
      <w:pPr>
        <w:pStyle w:val="Heading3"/>
        <w:spacing w:before="240"/>
        <w:jc w:val="both"/>
        <w:rPr>
          <w:rFonts w:ascii="Calibri" w:hAnsi="Calibri" w:cs="Calibri"/>
          <w:b/>
          <w:sz w:val="22"/>
          <w:szCs w:val="22"/>
        </w:rPr>
      </w:pPr>
      <w:bookmarkStart w:id="40" w:name="_Toc527545797"/>
      <w:r w:rsidRPr="004F7342">
        <w:rPr>
          <w:rFonts w:ascii="Calibri" w:hAnsi="Calibri" w:cs="Calibri"/>
          <w:b/>
          <w:sz w:val="22"/>
          <w:szCs w:val="22"/>
        </w:rPr>
        <w:t>Honoraria</w:t>
      </w:r>
      <w:bookmarkEnd w:id="40"/>
    </w:p>
    <w:p w14:paraId="23511FC8" w14:textId="77777777" w:rsidR="007B0456" w:rsidRPr="004F7342"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The relevant body will not pay any honoraria to any member of the teaching staff for carrying out their professional duties as a teacher. There is no provision within the School Teachers’ Pay and Conditions Document for the payment of any bonuses or honoraria in any circumstances. Any such award to a teacher for their t</w:t>
      </w:r>
      <w:r w:rsidR="00AD3819" w:rsidRPr="004F7342">
        <w:rPr>
          <w:rFonts w:ascii="Calibri" w:hAnsi="Calibri" w:cs="Calibri"/>
          <w:sz w:val="22"/>
          <w:szCs w:val="22"/>
        </w:rPr>
        <w:t>eaching work would be unlawful.</w:t>
      </w:r>
    </w:p>
    <w:p w14:paraId="7A3CF1D4" w14:textId="77777777" w:rsidR="007B0456" w:rsidRPr="004F7342" w:rsidRDefault="007B0456" w:rsidP="004F7342">
      <w:pPr>
        <w:pStyle w:val="Heading2"/>
        <w:jc w:val="both"/>
        <w:rPr>
          <w:rFonts w:ascii="Calibri" w:hAnsi="Calibri" w:cs="Calibri"/>
          <w:b/>
          <w:sz w:val="22"/>
          <w:szCs w:val="22"/>
        </w:rPr>
      </w:pPr>
      <w:bookmarkStart w:id="41" w:name="_Toc527545798"/>
      <w:r w:rsidRPr="004F7342">
        <w:rPr>
          <w:rFonts w:ascii="Calibri" w:hAnsi="Calibri" w:cs="Calibri"/>
          <w:b/>
          <w:sz w:val="22"/>
          <w:szCs w:val="22"/>
        </w:rPr>
        <w:t>Safeguarded payments and allowances</w:t>
      </w:r>
      <w:bookmarkEnd w:id="41"/>
    </w:p>
    <w:p w14:paraId="0F16385F" w14:textId="1923E678" w:rsidR="007B045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Safeguarding arrangements will apply according to th</w:t>
      </w:r>
      <w:r w:rsidR="00AD3819" w:rsidRPr="004F7342">
        <w:rPr>
          <w:rFonts w:ascii="Calibri" w:hAnsi="Calibri" w:cs="Calibri"/>
          <w:sz w:val="22"/>
          <w:szCs w:val="22"/>
        </w:rPr>
        <w:t>e provisions of the Document</w:t>
      </w:r>
      <w:r w:rsidR="007A3F7E" w:rsidRPr="004F7342">
        <w:rPr>
          <w:rStyle w:val="FootnoteReference"/>
          <w:rFonts w:ascii="Calibri" w:hAnsi="Calibri" w:cs="Calibri"/>
          <w:sz w:val="22"/>
          <w:szCs w:val="22"/>
        </w:rPr>
        <w:footnoteReference w:id="17"/>
      </w:r>
      <w:r w:rsidR="00AD3819" w:rsidRPr="004F7342">
        <w:rPr>
          <w:rFonts w:ascii="Calibri" w:hAnsi="Calibri" w:cs="Calibri"/>
          <w:sz w:val="22"/>
          <w:szCs w:val="22"/>
        </w:rPr>
        <w:t>.</w:t>
      </w:r>
    </w:p>
    <w:p w14:paraId="114D440A" w14:textId="77777777" w:rsidR="004F7342" w:rsidRPr="004F7342" w:rsidRDefault="004F7342" w:rsidP="004F7342">
      <w:pPr>
        <w:pStyle w:val="Numberedparagraphs"/>
        <w:numPr>
          <w:ilvl w:val="0"/>
          <w:numId w:val="0"/>
        </w:numPr>
        <w:spacing w:after="0"/>
        <w:ind w:left="510" w:hanging="510"/>
        <w:jc w:val="both"/>
        <w:rPr>
          <w:rFonts w:ascii="Calibri" w:hAnsi="Calibri" w:cs="Calibri"/>
          <w:sz w:val="22"/>
          <w:szCs w:val="22"/>
        </w:rPr>
      </w:pPr>
    </w:p>
    <w:p w14:paraId="627D4CC8" w14:textId="702D3EE7" w:rsidR="007B0456" w:rsidRPr="004F7342"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Safeguarding applied on or after 1 January 2006 is for a period not exceeding three years and may end sooner in the circumstances set out in the Document. General safeguarding applied on or before 31 December 2005 is not s</w:t>
      </w:r>
      <w:r w:rsidR="00AD3819" w:rsidRPr="004F7342">
        <w:rPr>
          <w:rFonts w:ascii="Calibri" w:hAnsi="Calibri" w:cs="Calibri"/>
          <w:sz w:val="22"/>
          <w:szCs w:val="22"/>
        </w:rPr>
        <w:t xml:space="preserve">ubject to the </w:t>
      </w:r>
      <w:r w:rsidR="00840F93" w:rsidRPr="004F7342">
        <w:rPr>
          <w:rFonts w:ascii="Calibri" w:hAnsi="Calibri" w:cs="Calibri"/>
          <w:sz w:val="22"/>
          <w:szCs w:val="22"/>
        </w:rPr>
        <w:t>three-year</w:t>
      </w:r>
      <w:r w:rsidR="00AD3819" w:rsidRPr="004F7342">
        <w:rPr>
          <w:rFonts w:ascii="Calibri" w:hAnsi="Calibri" w:cs="Calibri"/>
          <w:sz w:val="22"/>
          <w:szCs w:val="22"/>
        </w:rPr>
        <w:t xml:space="preserve"> limit.</w:t>
      </w:r>
    </w:p>
    <w:p w14:paraId="7BF77E4D" w14:textId="77777777" w:rsidR="007B0456" w:rsidRPr="004F7342" w:rsidRDefault="007B0456" w:rsidP="004F7342">
      <w:pPr>
        <w:pStyle w:val="Heading2"/>
        <w:jc w:val="both"/>
        <w:rPr>
          <w:rFonts w:ascii="Calibri" w:hAnsi="Calibri" w:cs="Calibri"/>
          <w:b/>
          <w:sz w:val="22"/>
          <w:szCs w:val="22"/>
        </w:rPr>
      </w:pPr>
      <w:bookmarkStart w:id="42" w:name="_Toc527545799"/>
      <w:r w:rsidRPr="004F7342">
        <w:rPr>
          <w:rFonts w:ascii="Calibri" w:hAnsi="Calibri" w:cs="Calibri"/>
          <w:b/>
          <w:sz w:val="22"/>
          <w:szCs w:val="22"/>
        </w:rPr>
        <w:t>Pay increases arising from changes to the document</w:t>
      </w:r>
      <w:bookmarkEnd w:id="42"/>
    </w:p>
    <w:p w14:paraId="60B55485" w14:textId="77777777" w:rsidR="007B0456" w:rsidRPr="004F7342"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All teachers are paid in accordance with the statutory provisions of the Document as updated from time to time.</w:t>
      </w:r>
    </w:p>
    <w:p w14:paraId="27785898" w14:textId="77777777" w:rsidR="007B0456" w:rsidRPr="004F7342" w:rsidRDefault="007B0456" w:rsidP="004F7342">
      <w:pPr>
        <w:pStyle w:val="Heading2"/>
        <w:jc w:val="both"/>
        <w:rPr>
          <w:rFonts w:ascii="Calibri" w:hAnsi="Calibri" w:cs="Calibri"/>
          <w:b/>
          <w:sz w:val="22"/>
          <w:szCs w:val="22"/>
        </w:rPr>
      </w:pPr>
      <w:bookmarkStart w:id="43" w:name="_Toc527545800"/>
      <w:r w:rsidRPr="004F7342">
        <w:rPr>
          <w:rFonts w:ascii="Calibri" w:hAnsi="Calibri" w:cs="Calibri"/>
          <w:b/>
          <w:sz w:val="22"/>
          <w:szCs w:val="22"/>
        </w:rPr>
        <w:t>Pay appeals</w:t>
      </w:r>
      <w:bookmarkEnd w:id="43"/>
    </w:p>
    <w:p w14:paraId="4EEB96BC" w14:textId="255F8662" w:rsidR="007B045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The arrangements for considering appeals are as described below;</w:t>
      </w:r>
      <w:r w:rsidR="00AD3819" w:rsidRPr="004F7342">
        <w:rPr>
          <w:rFonts w:ascii="Calibri" w:hAnsi="Calibri" w:cs="Calibri"/>
          <w:sz w:val="22"/>
          <w:szCs w:val="22"/>
        </w:rPr>
        <w:t xml:space="preserve"> this is also shown in Annex G.</w:t>
      </w:r>
    </w:p>
    <w:p w14:paraId="5CB3120D" w14:textId="77777777" w:rsidR="004F7342" w:rsidRPr="004F7342" w:rsidRDefault="004F7342" w:rsidP="004F7342">
      <w:pPr>
        <w:pStyle w:val="Numberedparagraphs"/>
        <w:numPr>
          <w:ilvl w:val="0"/>
          <w:numId w:val="0"/>
        </w:numPr>
        <w:spacing w:after="0"/>
        <w:ind w:left="510" w:hanging="510"/>
        <w:jc w:val="both"/>
        <w:rPr>
          <w:rFonts w:ascii="Calibri" w:hAnsi="Calibri" w:cs="Calibri"/>
          <w:sz w:val="22"/>
          <w:szCs w:val="22"/>
        </w:rPr>
      </w:pPr>
    </w:p>
    <w:p w14:paraId="3F028A21" w14:textId="1AD97AC4" w:rsidR="007B045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Teachers may seek a review of any determination in relation to their pay or any other decision taken by the relevant body (or a committee or individual acting with delegated aut</w:t>
      </w:r>
      <w:r w:rsidR="00AD3819" w:rsidRPr="004F7342">
        <w:rPr>
          <w:rFonts w:ascii="Calibri" w:hAnsi="Calibri" w:cs="Calibri"/>
          <w:sz w:val="22"/>
          <w:szCs w:val="22"/>
        </w:rPr>
        <w:t>hority) that affects their pay.</w:t>
      </w:r>
    </w:p>
    <w:p w14:paraId="6397679E" w14:textId="77777777" w:rsidR="004F7342" w:rsidRDefault="004F7342" w:rsidP="004F7342">
      <w:pPr>
        <w:pStyle w:val="ListParagraph"/>
        <w:jc w:val="both"/>
        <w:rPr>
          <w:rFonts w:ascii="Calibri" w:hAnsi="Calibri" w:cs="Calibri"/>
        </w:rPr>
      </w:pPr>
    </w:p>
    <w:p w14:paraId="5F79FA0A" w14:textId="77777777" w:rsidR="007B0456" w:rsidRPr="004F7342"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The following list, which is not exhaustive, includes the usual reasons for seeking a review of a pay determination; that the person or committee by whom the decision was made</w:t>
      </w:r>
      <w:r w:rsidR="00AD3819" w:rsidRPr="004F7342">
        <w:rPr>
          <w:rFonts w:ascii="Calibri" w:hAnsi="Calibri" w:cs="Calibri"/>
          <w:sz w:val="22"/>
          <w:szCs w:val="22"/>
        </w:rPr>
        <w:t>:</w:t>
      </w:r>
    </w:p>
    <w:p w14:paraId="657A3A9B" w14:textId="77777777" w:rsidR="007B0456" w:rsidRPr="004F7342" w:rsidRDefault="007B0456" w:rsidP="004F7342">
      <w:pPr>
        <w:pStyle w:val="Bulletedlist"/>
        <w:spacing w:after="0"/>
        <w:jc w:val="both"/>
        <w:rPr>
          <w:rFonts w:ascii="Calibri" w:hAnsi="Calibri" w:cs="Calibri"/>
          <w:sz w:val="22"/>
          <w:szCs w:val="22"/>
        </w:rPr>
      </w:pPr>
      <w:r w:rsidRPr="004F7342">
        <w:rPr>
          <w:rFonts w:ascii="Calibri" w:hAnsi="Calibri" w:cs="Calibri"/>
          <w:sz w:val="22"/>
          <w:szCs w:val="22"/>
        </w:rPr>
        <w:t>incorrectly applied any provision of the Document or the school’s Pay Policy;</w:t>
      </w:r>
    </w:p>
    <w:p w14:paraId="1D273882" w14:textId="77777777" w:rsidR="007B0456" w:rsidRPr="004F7342" w:rsidRDefault="007B0456" w:rsidP="004F7342">
      <w:pPr>
        <w:pStyle w:val="Bulletedlist"/>
        <w:spacing w:after="0"/>
        <w:jc w:val="both"/>
        <w:rPr>
          <w:rFonts w:ascii="Calibri" w:hAnsi="Calibri" w:cs="Calibri"/>
          <w:sz w:val="22"/>
          <w:szCs w:val="22"/>
        </w:rPr>
      </w:pPr>
      <w:r w:rsidRPr="004F7342">
        <w:rPr>
          <w:rFonts w:ascii="Calibri" w:hAnsi="Calibri" w:cs="Calibri"/>
          <w:sz w:val="22"/>
          <w:szCs w:val="22"/>
        </w:rPr>
        <w:t>failed to have proper regard for statutory guidance;</w:t>
      </w:r>
    </w:p>
    <w:p w14:paraId="04AF91CC" w14:textId="77777777" w:rsidR="007B0456" w:rsidRPr="004F7342" w:rsidRDefault="007B0456" w:rsidP="004F7342">
      <w:pPr>
        <w:pStyle w:val="Bulletedlist"/>
        <w:spacing w:after="0"/>
        <w:jc w:val="both"/>
        <w:rPr>
          <w:rFonts w:ascii="Calibri" w:hAnsi="Calibri" w:cs="Calibri"/>
          <w:sz w:val="22"/>
          <w:szCs w:val="22"/>
        </w:rPr>
      </w:pPr>
      <w:r w:rsidRPr="004F7342">
        <w:rPr>
          <w:rFonts w:ascii="Calibri" w:hAnsi="Calibri" w:cs="Calibri"/>
          <w:sz w:val="22"/>
          <w:szCs w:val="22"/>
        </w:rPr>
        <w:t>failed to take proper account of relevant evidence;</w:t>
      </w:r>
    </w:p>
    <w:p w14:paraId="5E78E5EC" w14:textId="77777777" w:rsidR="007B0456" w:rsidRPr="004F7342" w:rsidRDefault="007B0456" w:rsidP="004F7342">
      <w:pPr>
        <w:pStyle w:val="Bulletedlist"/>
        <w:spacing w:after="0"/>
        <w:jc w:val="both"/>
        <w:rPr>
          <w:rFonts w:ascii="Calibri" w:hAnsi="Calibri" w:cs="Calibri"/>
          <w:sz w:val="22"/>
          <w:szCs w:val="22"/>
        </w:rPr>
      </w:pPr>
      <w:r w:rsidRPr="004F7342">
        <w:rPr>
          <w:rFonts w:ascii="Calibri" w:hAnsi="Calibri" w:cs="Calibri"/>
          <w:sz w:val="22"/>
          <w:szCs w:val="22"/>
        </w:rPr>
        <w:t>took account of irrelevant or inaccurate evidence;</w:t>
      </w:r>
    </w:p>
    <w:p w14:paraId="5F196C05" w14:textId="77777777" w:rsidR="007B0456" w:rsidRPr="004F7342" w:rsidRDefault="007B0456" w:rsidP="004F7342">
      <w:pPr>
        <w:pStyle w:val="Bulletedlist"/>
        <w:spacing w:after="0"/>
        <w:jc w:val="both"/>
        <w:rPr>
          <w:rFonts w:ascii="Calibri" w:hAnsi="Calibri" w:cs="Calibri"/>
          <w:sz w:val="22"/>
          <w:szCs w:val="22"/>
        </w:rPr>
      </w:pPr>
      <w:r w:rsidRPr="004F7342">
        <w:rPr>
          <w:rFonts w:ascii="Calibri" w:hAnsi="Calibri" w:cs="Calibri"/>
          <w:sz w:val="22"/>
          <w:szCs w:val="22"/>
        </w:rPr>
        <w:t>was biased; or</w:t>
      </w:r>
    </w:p>
    <w:p w14:paraId="6D51DB1F" w14:textId="17857C6F" w:rsidR="007B0456" w:rsidRDefault="007B0456" w:rsidP="004F7342">
      <w:pPr>
        <w:pStyle w:val="Bulletedlist"/>
        <w:spacing w:after="0"/>
        <w:jc w:val="both"/>
        <w:rPr>
          <w:rFonts w:ascii="Calibri" w:hAnsi="Calibri" w:cs="Calibri"/>
          <w:sz w:val="22"/>
          <w:szCs w:val="22"/>
        </w:rPr>
      </w:pPr>
      <w:r w:rsidRPr="004F7342">
        <w:rPr>
          <w:rFonts w:ascii="Calibri" w:hAnsi="Calibri" w:cs="Calibri"/>
          <w:sz w:val="22"/>
          <w:szCs w:val="22"/>
        </w:rPr>
        <w:t>otherwise unlawfully dis</w:t>
      </w:r>
      <w:r w:rsidR="00AD3819" w:rsidRPr="004F7342">
        <w:rPr>
          <w:rFonts w:ascii="Calibri" w:hAnsi="Calibri" w:cs="Calibri"/>
          <w:sz w:val="22"/>
          <w:szCs w:val="22"/>
        </w:rPr>
        <w:t>criminated against the teacher.</w:t>
      </w:r>
    </w:p>
    <w:p w14:paraId="77035E34" w14:textId="77777777" w:rsidR="004F7342" w:rsidRPr="004F7342" w:rsidRDefault="004F7342" w:rsidP="004F7342">
      <w:pPr>
        <w:pStyle w:val="Bulletedlist"/>
        <w:numPr>
          <w:ilvl w:val="0"/>
          <w:numId w:val="0"/>
        </w:numPr>
        <w:spacing w:after="0"/>
        <w:ind w:left="867" w:hanging="357"/>
        <w:jc w:val="both"/>
        <w:rPr>
          <w:rFonts w:ascii="Calibri" w:hAnsi="Calibri" w:cs="Calibri"/>
          <w:sz w:val="22"/>
          <w:szCs w:val="22"/>
        </w:rPr>
      </w:pPr>
    </w:p>
    <w:p w14:paraId="78503642" w14:textId="2D3CFC78" w:rsidR="007B045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The orde</w:t>
      </w:r>
      <w:r w:rsidR="00AD3819" w:rsidRPr="004F7342">
        <w:rPr>
          <w:rFonts w:ascii="Calibri" w:hAnsi="Calibri" w:cs="Calibri"/>
          <w:sz w:val="22"/>
          <w:szCs w:val="22"/>
        </w:rPr>
        <w:t>r of proceedings is as follows:</w:t>
      </w:r>
    </w:p>
    <w:p w14:paraId="17AE51ED" w14:textId="77777777" w:rsidR="004F7342" w:rsidRPr="004F7342" w:rsidRDefault="004F7342" w:rsidP="004F7342">
      <w:pPr>
        <w:pStyle w:val="Numberedparagraphs"/>
        <w:numPr>
          <w:ilvl w:val="0"/>
          <w:numId w:val="0"/>
        </w:numPr>
        <w:spacing w:after="0"/>
        <w:ind w:left="510" w:hanging="510"/>
        <w:jc w:val="both"/>
        <w:rPr>
          <w:rFonts w:ascii="Calibri" w:hAnsi="Calibri" w:cs="Calibri"/>
          <w:sz w:val="22"/>
          <w:szCs w:val="22"/>
        </w:rPr>
      </w:pPr>
    </w:p>
    <w:p w14:paraId="383E87E0" w14:textId="79529ABF" w:rsidR="007B045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The teacher receives written confirmation of the pay determination and where applicable the basis on which the decision was made.</w:t>
      </w:r>
    </w:p>
    <w:p w14:paraId="165A1267" w14:textId="77777777" w:rsidR="004F7342" w:rsidRDefault="004F7342" w:rsidP="004F7342">
      <w:pPr>
        <w:pStyle w:val="ListParagraph"/>
        <w:jc w:val="both"/>
        <w:rPr>
          <w:rFonts w:ascii="Calibri" w:hAnsi="Calibri" w:cs="Calibri"/>
        </w:rPr>
      </w:pPr>
    </w:p>
    <w:p w14:paraId="51EF66A1" w14:textId="6537A12A" w:rsidR="007B045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If the teacher is not satisfied, he/she should seek to resolve this by discussing the matter informally with the head teacher or decision-maker within ten working days of the notification of the decision.</w:t>
      </w:r>
    </w:p>
    <w:p w14:paraId="5CA058CB" w14:textId="77777777" w:rsidR="004F7342" w:rsidRDefault="004F7342" w:rsidP="004F7342">
      <w:pPr>
        <w:pStyle w:val="ListParagraph"/>
        <w:jc w:val="both"/>
        <w:rPr>
          <w:rFonts w:ascii="Calibri" w:hAnsi="Calibri" w:cs="Calibri"/>
        </w:rPr>
      </w:pPr>
    </w:p>
    <w:p w14:paraId="2EBCB9B9" w14:textId="77777777" w:rsidR="004F7342"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Where an informal discussion is not possible, or where the teacher continues to be dissatisfied, he/she may follow a formal process.</w:t>
      </w:r>
    </w:p>
    <w:p w14:paraId="46A3B1BE" w14:textId="77777777" w:rsidR="004F7342" w:rsidRDefault="004F7342" w:rsidP="004F7342">
      <w:pPr>
        <w:pStyle w:val="ListParagraph"/>
        <w:jc w:val="both"/>
        <w:rPr>
          <w:rFonts w:ascii="Calibri" w:hAnsi="Calibri" w:cs="Calibri"/>
        </w:rPr>
      </w:pPr>
    </w:p>
    <w:p w14:paraId="21F1EFCD" w14:textId="5FC48E49" w:rsidR="007B045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If the teacher wishes to appeal he/she should provide written notification of the grounds for his/her appeal to the Chair of the relevant body within ten working days of notificatio</w:t>
      </w:r>
      <w:r w:rsidR="00AD3819" w:rsidRPr="004F7342">
        <w:rPr>
          <w:rFonts w:ascii="Calibri" w:hAnsi="Calibri" w:cs="Calibri"/>
          <w:sz w:val="22"/>
          <w:szCs w:val="22"/>
        </w:rPr>
        <w:t>n of the outcome of the review.</w:t>
      </w:r>
    </w:p>
    <w:p w14:paraId="77BFDE9E" w14:textId="77777777" w:rsidR="004F7342" w:rsidRDefault="004F7342" w:rsidP="004F7342">
      <w:pPr>
        <w:pStyle w:val="ListParagraph"/>
        <w:jc w:val="both"/>
        <w:rPr>
          <w:rFonts w:ascii="Calibri" w:hAnsi="Calibri" w:cs="Calibri"/>
        </w:rPr>
      </w:pPr>
    </w:p>
    <w:p w14:paraId="5989587F" w14:textId="4B3A6B38" w:rsidR="00AD3819"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Any appeal should be heard by a panel of three members of the relevant body who were not involved in the original determination, normally within 20 working days of the receipt of the written appeal notification</w:t>
      </w:r>
      <w:r w:rsidR="00A86E38" w:rsidRPr="004F7342">
        <w:rPr>
          <w:rFonts w:ascii="Calibri" w:hAnsi="Calibri" w:cs="Calibri"/>
          <w:sz w:val="22"/>
          <w:szCs w:val="22"/>
        </w:rPr>
        <w:t xml:space="preserve">. The teacher will be given the </w:t>
      </w:r>
      <w:r w:rsidRPr="004F7342">
        <w:rPr>
          <w:rFonts w:ascii="Calibri" w:hAnsi="Calibri" w:cs="Calibri"/>
          <w:sz w:val="22"/>
          <w:szCs w:val="22"/>
        </w:rPr>
        <w:t>opportunity to make representations in person and is entitled to be accompanied by a union representative or work colleague. The decision of the appeal panel will be given in writing, and where the appeal is rejected will include a note of the evidence considered and the reasons for the decision.</w:t>
      </w:r>
    </w:p>
    <w:p w14:paraId="271C556D" w14:textId="77777777" w:rsidR="004F7342" w:rsidRDefault="004F7342" w:rsidP="004F7342">
      <w:pPr>
        <w:pStyle w:val="ListParagraph"/>
        <w:jc w:val="both"/>
        <w:rPr>
          <w:rFonts w:ascii="Calibri" w:hAnsi="Calibri" w:cs="Calibri"/>
        </w:rPr>
      </w:pPr>
    </w:p>
    <w:p w14:paraId="0514F5DA" w14:textId="77777777" w:rsidR="007B0456" w:rsidRPr="004F7342"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Annex F details the procedure</w:t>
      </w:r>
      <w:r w:rsidR="00AD3819" w:rsidRPr="004F7342">
        <w:rPr>
          <w:rFonts w:ascii="Calibri" w:hAnsi="Calibri" w:cs="Calibri"/>
          <w:sz w:val="22"/>
          <w:szCs w:val="22"/>
        </w:rPr>
        <w:t xml:space="preserve"> for the hearing of the appeal.</w:t>
      </w:r>
    </w:p>
    <w:p w14:paraId="10286D63" w14:textId="77777777" w:rsidR="007B0456" w:rsidRPr="004F7342" w:rsidRDefault="007B0456" w:rsidP="004F7342">
      <w:pPr>
        <w:pStyle w:val="Heading2"/>
        <w:rPr>
          <w:rFonts w:ascii="Calibri" w:hAnsi="Calibri" w:cs="Calibri"/>
          <w:b/>
          <w:sz w:val="22"/>
          <w:szCs w:val="22"/>
        </w:rPr>
      </w:pPr>
      <w:bookmarkStart w:id="44" w:name="_Toc527545801"/>
      <w:r w:rsidRPr="004F7342">
        <w:rPr>
          <w:rFonts w:ascii="Calibri" w:hAnsi="Calibri" w:cs="Calibri"/>
          <w:b/>
          <w:sz w:val="22"/>
          <w:szCs w:val="22"/>
        </w:rPr>
        <w:t>Monitoring the impact of the policy</w:t>
      </w:r>
      <w:bookmarkEnd w:id="44"/>
    </w:p>
    <w:p w14:paraId="7DC1F9FB" w14:textId="6D64C2DA" w:rsidR="005E6B96" w:rsidRDefault="007B0456" w:rsidP="004F7342">
      <w:pPr>
        <w:pStyle w:val="Numberedparagraphs"/>
        <w:spacing w:after="0"/>
        <w:jc w:val="both"/>
        <w:rPr>
          <w:rFonts w:ascii="Calibri" w:hAnsi="Calibri" w:cs="Calibri"/>
          <w:sz w:val="22"/>
          <w:szCs w:val="22"/>
        </w:rPr>
      </w:pPr>
      <w:r w:rsidRPr="004F7342">
        <w:rPr>
          <w:rFonts w:ascii="Calibri" w:hAnsi="Calibri" w:cs="Calibri"/>
          <w:sz w:val="22"/>
          <w:szCs w:val="22"/>
        </w:rPr>
        <w:t>The relevant body will monitor the outcomes and impact of this policy on a regular basis. The Pay Committee will prepare an annual written report on the operation of the pay policy, including trends in progression across specific groups of teachers to assess its effect and the school’s continued compliance with equalities legislation.</w:t>
      </w:r>
    </w:p>
    <w:p w14:paraId="4D9416F0" w14:textId="71B3EA5C"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1E32B4B3" w14:textId="6DFD4627"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28793750" w14:textId="5F5F55D9"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676D5A32" w14:textId="4C226B4A"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5F7AE0BB" w14:textId="7E1077E7"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58D4E449" w14:textId="3581D062"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50240AC1" w14:textId="04976299"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3EAE48D8" w14:textId="12823A40"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290175E7" w14:textId="4E3D24D3"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1ABAA179" w14:textId="22BDB836"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6350C70F" w14:textId="06B8A9C4"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755571E8" w14:textId="4390F082"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2A677A94" w14:textId="7B6BC590"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7087206B" w14:textId="02EB1187"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0F0C1F45" w14:textId="5DA15C9E"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126B0646" w14:textId="6B723C3B"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187D8106" w14:textId="55CDF446" w:rsidR="004F7342" w:rsidRDefault="004F7342" w:rsidP="004F7342">
      <w:pPr>
        <w:pStyle w:val="Numberedparagraphs"/>
        <w:numPr>
          <w:ilvl w:val="0"/>
          <w:numId w:val="0"/>
        </w:numPr>
        <w:spacing w:after="0"/>
        <w:ind w:left="510" w:hanging="510"/>
        <w:jc w:val="both"/>
        <w:rPr>
          <w:rFonts w:ascii="Calibri" w:hAnsi="Calibri" w:cs="Calibri"/>
          <w:sz w:val="22"/>
          <w:szCs w:val="22"/>
        </w:rPr>
      </w:pPr>
    </w:p>
    <w:p w14:paraId="59210A41" w14:textId="77777777" w:rsidR="004F7342" w:rsidRPr="004F7342" w:rsidRDefault="004F7342" w:rsidP="004F7342">
      <w:pPr>
        <w:pStyle w:val="Numberedparagraphs"/>
        <w:numPr>
          <w:ilvl w:val="0"/>
          <w:numId w:val="0"/>
        </w:numPr>
        <w:spacing w:after="0"/>
        <w:ind w:left="510" w:hanging="510"/>
        <w:jc w:val="both"/>
        <w:rPr>
          <w:rFonts w:ascii="Calibri" w:hAnsi="Calibri" w:cs="Calibri"/>
          <w:sz w:val="22"/>
          <w:szCs w:val="22"/>
        </w:rPr>
      </w:pPr>
    </w:p>
    <w:p w14:paraId="7806CF10" w14:textId="17ED7D51" w:rsidR="00324E62" w:rsidRPr="004F7342" w:rsidRDefault="007B0456" w:rsidP="004F7342">
      <w:pPr>
        <w:pStyle w:val="Numberedparagraphs"/>
        <w:numPr>
          <w:ilvl w:val="0"/>
          <w:numId w:val="0"/>
        </w:numPr>
        <w:spacing w:after="0"/>
        <w:rPr>
          <w:rFonts w:ascii="Calibri" w:hAnsi="Calibri" w:cs="Calibri"/>
          <w:sz w:val="22"/>
          <w:szCs w:val="22"/>
        </w:rPr>
      </w:pPr>
      <w:r w:rsidRPr="004F7342">
        <w:rPr>
          <w:rFonts w:ascii="Calibri" w:hAnsi="Calibri" w:cs="Calibri"/>
          <w:sz w:val="22"/>
          <w:szCs w:val="22"/>
        </w:rPr>
        <w:t xml:space="preserve">September </w:t>
      </w:r>
      <w:r w:rsidR="0035079C" w:rsidRPr="004F7342">
        <w:rPr>
          <w:rFonts w:ascii="Calibri" w:hAnsi="Calibri" w:cs="Calibri"/>
          <w:sz w:val="22"/>
          <w:szCs w:val="22"/>
        </w:rPr>
        <w:t>201</w:t>
      </w:r>
      <w:r w:rsidR="00807B59">
        <w:rPr>
          <w:rFonts w:ascii="Calibri" w:hAnsi="Calibri" w:cs="Calibri"/>
          <w:sz w:val="22"/>
          <w:szCs w:val="22"/>
        </w:rPr>
        <w:t>8</w:t>
      </w:r>
    </w:p>
    <w:p w14:paraId="384292A6" w14:textId="77777777" w:rsidR="00F22AAD" w:rsidRPr="00F95C74" w:rsidRDefault="00F22AAD">
      <w:pPr>
        <w:rPr>
          <w:rFonts w:ascii="Calibri" w:hAnsi="Calibri" w:cs="Calibri"/>
        </w:rPr>
      </w:pPr>
      <w:r w:rsidRPr="00F95C74">
        <w:rPr>
          <w:rFonts w:ascii="Calibri" w:hAnsi="Calibri" w:cs="Calibri"/>
        </w:rPr>
        <w:br w:type="page"/>
      </w:r>
    </w:p>
    <w:p w14:paraId="6D00AB44" w14:textId="77777777" w:rsidR="00F22AAD" w:rsidRPr="004F7342" w:rsidRDefault="00F22AAD" w:rsidP="004F7342">
      <w:pPr>
        <w:pStyle w:val="Heading1"/>
        <w:spacing w:before="240" w:after="0"/>
        <w:rPr>
          <w:rFonts w:ascii="Calibri" w:hAnsi="Calibri" w:cs="Calibri"/>
          <w:b/>
          <w:sz w:val="22"/>
          <w:szCs w:val="22"/>
        </w:rPr>
      </w:pPr>
      <w:bookmarkStart w:id="45" w:name="_Toc527545802"/>
      <w:r w:rsidRPr="004F7342">
        <w:rPr>
          <w:rFonts w:ascii="Calibri" w:hAnsi="Calibri" w:cs="Calibri"/>
          <w:b/>
          <w:sz w:val="22"/>
          <w:szCs w:val="22"/>
        </w:rPr>
        <w:t xml:space="preserve">Annex A – Remit for the </w:t>
      </w:r>
      <w:r w:rsidR="00EF6357" w:rsidRPr="004F7342">
        <w:rPr>
          <w:rFonts w:ascii="Calibri" w:hAnsi="Calibri" w:cs="Calibri"/>
          <w:b/>
          <w:sz w:val="22"/>
          <w:szCs w:val="22"/>
        </w:rPr>
        <w:t>p</w:t>
      </w:r>
      <w:r w:rsidRPr="004F7342">
        <w:rPr>
          <w:rFonts w:ascii="Calibri" w:hAnsi="Calibri" w:cs="Calibri"/>
          <w:b/>
          <w:sz w:val="22"/>
          <w:szCs w:val="22"/>
        </w:rPr>
        <w:t xml:space="preserve">ay </w:t>
      </w:r>
      <w:r w:rsidR="00EF6357" w:rsidRPr="004F7342">
        <w:rPr>
          <w:rFonts w:ascii="Calibri" w:hAnsi="Calibri" w:cs="Calibri"/>
          <w:b/>
          <w:sz w:val="22"/>
          <w:szCs w:val="22"/>
        </w:rPr>
        <w:t>c</w:t>
      </w:r>
      <w:r w:rsidRPr="004F7342">
        <w:rPr>
          <w:rFonts w:ascii="Calibri" w:hAnsi="Calibri" w:cs="Calibri"/>
          <w:b/>
          <w:sz w:val="22"/>
          <w:szCs w:val="22"/>
        </w:rPr>
        <w:t>ommittee of the relevant body</w:t>
      </w:r>
      <w:bookmarkEnd w:id="45"/>
    </w:p>
    <w:p w14:paraId="4DB73C0D" w14:textId="77777777" w:rsidR="007D1553" w:rsidRPr="004F7342" w:rsidRDefault="007D1553" w:rsidP="004F7342">
      <w:pPr>
        <w:pStyle w:val="Numberedparagraphs"/>
        <w:numPr>
          <w:ilvl w:val="0"/>
          <w:numId w:val="0"/>
        </w:numPr>
        <w:spacing w:after="0"/>
        <w:ind w:left="510" w:hanging="510"/>
        <w:rPr>
          <w:rFonts w:ascii="Calibri" w:hAnsi="Calibri" w:cs="Calibri"/>
          <w:sz w:val="22"/>
          <w:szCs w:val="22"/>
        </w:rPr>
      </w:pPr>
    </w:p>
    <w:p w14:paraId="09878B61" w14:textId="77777777" w:rsidR="00F22AAD" w:rsidRPr="004F7342" w:rsidRDefault="00F22AAD" w:rsidP="004F7342">
      <w:pPr>
        <w:spacing w:after="0"/>
        <w:jc w:val="both"/>
        <w:rPr>
          <w:rFonts w:ascii="Calibri" w:hAnsi="Calibri" w:cs="Calibri"/>
          <w:sz w:val="22"/>
          <w:szCs w:val="22"/>
        </w:rPr>
      </w:pPr>
      <w:r w:rsidRPr="004F7342">
        <w:rPr>
          <w:rFonts w:ascii="Calibri" w:hAnsi="Calibri" w:cs="Calibri"/>
          <w:sz w:val="22"/>
          <w:szCs w:val="22"/>
        </w:rPr>
        <w:t>The Pay Committee will comprise at least three members of the relevant body. All members of the relevant body, including those employed at the school, will be eligible for membership of the Pay Committee and will be eligible to take part in any discussions (including those relating to individuals) where their interest is no greater than that of the general</w:t>
      </w:r>
      <w:r w:rsidR="00D72CD5" w:rsidRPr="004F7342">
        <w:rPr>
          <w:rFonts w:ascii="Calibri" w:hAnsi="Calibri" w:cs="Calibri"/>
          <w:sz w:val="22"/>
          <w:szCs w:val="22"/>
        </w:rPr>
        <w:t>ity of employees at the school.</w:t>
      </w:r>
    </w:p>
    <w:p w14:paraId="2F3C92BA" w14:textId="45C81553" w:rsidR="00F22AAD" w:rsidRPr="004F7342" w:rsidRDefault="00D72CD5" w:rsidP="004F7342">
      <w:pPr>
        <w:spacing w:after="0"/>
        <w:jc w:val="both"/>
        <w:rPr>
          <w:rFonts w:ascii="Calibri" w:hAnsi="Calibri" w:cs="Calibri"/>
          <w:sz w:val="22"/>
          <w:szCs w:val="22"/>
        </w:rPr>
      </w:pPr>
      <w:r w:rsidRPr="004F7342">
        <w:rPr>
          <w:rFonts w:ascii="Calibri" w:hAnsi="Calibri" w:cs="Calibri"/>
          <w:sz w:val="22"/>
          <w:szCs w:val="22"/>
        </w:rPr>
        <w:t>.</w:t>
      </w:r>
    </w:p>
    <w:p w14:paraId="41D5BB51" w14:textId="77777777" w:rsidR="00F22AAD" w:rsidRPr="004F7342" w:rsidRDefault="00F22AAD" w:rsidP="004F7342">
      <w:pPr>
        <w:pStyle w:val="Heading3"/>
        <w:spacing w:before="240"/>
        <w:jc w:val="both"/>
        <w:rPr>
          <w:rFonts w:ascii="Calibri" w:hAnsi="Calibri" w:cs="Calibri"/>
          <w:b/>
          <w:sz w:val="22"/>
          <w:szCs w:val="22"/>
        </w:rPr>
      </w:pPr>
      <w:bookmarkStart w:id="46" w:name="_Toc527545803"/>
      <w:r w:rsidRPr="004F7342">
        <w:rPr>
          <w:rFonts w:ascii="Calibri" w:hAnsi="Calibri" w:cs="Calibri"/>
          <w:b/>
          <w:sz w:val="22"/>
          <w:szCs w:val="22"/>
        </w:rPr>
        <w:t>Monitoring and review of the policy</w:t>
      </w:r>
      <w:bookmarkEnd w:id="46"/>
    </w:p>
    <w:p w14:paraId="3F7FF2C9" w14:textId="1FA3F7EE" w:rsidR="00F22AAD" w:rsidRDefault="00F22AAD" w:rsidP="004F7342">
      <w:pPr>
        <w:spacing w:after="0"/>
        <w:jc w:val="both"/>
        <w:rPr>
          <w:rFonts w:ascii="Calibri" w:hAnsi="Calibri" w:cs="Calibri"/>
          <w:sz w:val="22"/>
          <w:szCs w:val="22"/>
        </w:rPr>
      </w:pPr>
      <w:r w:rsidRPr="004F7342">
        <w:rPr>
          <w:rFonts w:ascii="Calibri" w:hAnsi="Calibri" w:cs="Calibri"/>
          <w:sz w:val="22"/>
          <w:szCs w:val="22"/>
        </w:rPr>
        <w:t>The Pay Committee is responsible for reviewing the policy annually and preparing a report to assess its effect and the school’s continued compliance with equalities legislation. The report must include trends in progression acro</w:t>
      </w:r>
      <w:r w:rsidR="00D72CD5" w:rsidRPr="004F7342">
        <w:rPr>
          <w:rFonts w:ascii="Calibri" w:hAnsi="Calibri" w:cs="Calibri"/>
          <w:sz w:val="22"/>
          <w:szCs w:val="22"/>
        </w:rPr>
        <w:t>ss specific groups of teachers.</w:t>
      </w:r>
    </w:p>
    <w:p w14:paraId="706B1603" w14:textId="77777777" w:rsidR="004F7342" w:rsidRPr="004F7342" w:rsidRDefault="004F7342" w:rsidP="004F7342">
      <w:pPr>
        <w:spacing w:after="0"/>
        <w:jc w:val="both"/>
        <w:rPr>
          <w:rFonts w:ascii="Calibri" w:hAnsi="Calibri" w:cs="Calibri"/>
          <w:sz w:val="22"/>
          <w:szCs w:val="22"/>
        </w:rPr>
      </w:pPr>
    </w:p>
    <w:p w14:paraId="2A91D320" w14:textId="4083DC4C" w:rsidR="00F22AAD" w:rsidRDefault="00F22AAD" w:rsidP="004F7342">
      <w:pPr>
        <w:spacing w:after="0"/>
        <w:jc w:val="both"/>
        <w:rPr>
          <w:rFonts w:ascii="Calibri" w:hAnsi="Calibri" w:cs="Calibri"/>
          <w:sz w:val="22"/>
          <w:szCs w:val="22"/>
        </w:rPr>
      </w:pPr>
      <w:r w:rsidRPr="004F7342">
        <w:rPr>
          <w:rFonts w:ascii="Calibri" w:hAnsi="Calibri" w:cs="Calibri"/>
          <w:sz w:val="22"/>
          <w:szCs w:val="22"/>
        </w:rPr>
        <w:t>The relevant body is responsible for considering an annual report on the outcome</w:t>
      </w:r>
      <w:r w:rsidR="00D72CD5" w:rsidRPr="004F7342">
        <w:rPr>
          <w:rFonts w:ascii="Calibri" w:hAnsi="Calibri" w:cs="Calibri"/>
          <w:sz w:val="22"/>
          <w:szCs w:val="22"/>
        </w:rPr>
        <w:t>s and impact of the pay policy.</w:t>
      </w:r>
    </w:p>
    <w:p w14:paraId="375D3EC1" w14:textId="77777777" w:rsidR="00F22AAD" w:rsidRPr="004F7342" w:rsidRDefault="00F22AAD" w:rsidP="004F7342">
      <w:pPr>
        <w:pStyle w:val="Heading3"/>
        <w:spacing w:before="240"/>
        <w:jc w:val="both"/>
        <w:rPr>
          <w:rFonts w:ascii="Calibri" w:hAnsi="Calibri" w:cs="Calibri"/>
          <w:b/>
          <w:sz w:val="22"/>
          <w:szCs w:val="22"/>
        </w:rPr>
      </w:pPr>
      <w:bookmarkStart w:id="47" w:name="_Toc527545804"/>
      <w:r w:rsidRPr="004F7342">
        <w:rPr>
          <w:rFonts w:ascii="Calibri" w:hAnsi="Calibri" w:cs="Calibri"/>
          <w:b/>
          <w:sz w:val="22"/>
          <w:szCs w:val="22"/>
        </w:rPr>
        <w:t>Application of the policy</w:t>
      </w:r>
      <w:bookmarkEnd w:id="47"/>
    </w:p>
    <w:p w14:paraId="0F3D3A92" w14:textId="77777777" w:rsidR="00F22AAD" w:rsidRPr="004F7342" w:rsidRDefault="00F22AAD" w:rsidP="004F7342">
      <w:pPr>
        <w:spacing w:after="0"/>
        <w:jc w:val="both"/>
        <w:rPr>
          <w:rFonts w:ascii="Calibri" w:hAnsi="Calibri" w:cs="Calibri"/>
          <w:sz w:val="22"/>
          <w:szCs w:val="22"/>
        </w:rPr>
      </w:pPr>
      <w:r w:rsidRPr="004F7342">
        <w:rPr>
          <w:rFonts w:ascii="Calibri" w:hAnsi="Calibri" w:cs="Calibri"/>
          <w:sz w:val="22"/>
          <w:szCs w:val="22"/>
        </w:rPr>
        <w:t>The head teacher is responsible for:</w:t>
      </w:r>
    </w:p>
    <w:p w14:paraId="3AFCBF51"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ensuring that pay recommendations for the deputy and assistant head teacher(s) and classroom teachers are made and submitted to the Pay Committee in accordance with the terms of the policy;</w:t>
      </w:r>
    </w:p>
    <w:p w14:paraId="0D445CD2"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ensuring that pay recommendations for support staff are made and submitted to the Pay Committee in accordance with the terms of the policy;</w:t>
      </w:r>
    </w:p>
    <w:p w14:paraId="12A9A854"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advising the Pay Committee on its decisions; and</w:t>
      </w:r>
    </w:p>
    <w:p w14:paraId="11AB4F4C" w14:textId="78B0B9CF" w:rsidR="00F22AAD"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ensuring that staff are informed of the outcome of decisions of the Pay Committee and of the right of appeal.</w:t>
      </w:r>
    </w:p>
    <w:p w14:paraId="2ED53143" w14:textId="77777777" w:rsidR="004F7342" w:rsidRPr="004F7342" w:rsidRDefault="004F7342" w:rsidP="004F7342">
      <w:pPr>
        <w:pStyle w:val="Bulletedlist"/>
        <w:numPr>
          <w:ilvl w:val="0"/>
          <w:numId w:val="0"/>
        </w:numPr>
        <w:spacing w:after="0"/>
        <w:ind w:left="867" w:hanging="357"/>
        <w:jc w:val="both"/>
        <w:rPr>
          <w:rFonts w:ascii="Calibri" w:hAnsi="Calibri" w:cs="Calibri"/>
          <w:sz w:val="22"/>
          <w:szCs w:val="22"/>
        </w:rPr>
      </w:pPr>
    </w:p>
    <w:p w14:paraId="740DD399" w14:textId="77777777" w:rsidR="00F22AAD" w:rsidRPr="004F7342" w:rsidRDefault="00F22AAD" w:rsidP="004F7342">
      <w:pPr>
        <w:spacing w:after="0"/>
        <w:jc w:val="both"/>
        <w:rPr>
          <w:rFonts w:ascii="Calibri" w:hAnsi="Calibri" w:cs="Calibri"/>
          <w:sz w:val="22"/>
          <w:szCs w:val="22"/>
        </w:rPr>
      </w:pPr>
      <w:r w:rsidRPr="004F7342">
        <w:rPr>
          <w:rFonts w:ascii="Calibri" w:hAnsi="Calibri" w:cs="Calibri"/>
          <w:sz w:val="22"/>
          <w:szCs w:val="22"/>
        </w:rPr>
        <w:t>The Pay Committee is responsible for:</w:t>
      </w:r>
    </w:p>
    <w:p w14:paraId="517B8F3D"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taking decisions regarding the pay of the deputy and assistant head teacher(s) and classroom teachers following consideration of the recommendations of pay reviewers and the advice of the head teacher;</w:t>
      </w:r>
    </w:p>
    <w:p w14:paraId="0C32FE57"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taking decisions regarding the pay of the head teacher following consideration of the recommendations of the appraisal sub-group responsible for the head teacher’s performance review;</w:t>
      </w:r>
    </w:p>
    <w:p w14:paraId="1B5407A8"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submitting reports of these deci</w:t>
      </w:r>
      <w:r w:rsidR="00D72CD5" w:rsidRPr="004F7342">
        <w:rPr>
          <w:rFonts w:ascii="Calibri" w:hAnsi="Calibri" w:cs="Calibri"/>
          <w:sz w:val="22"/>
          <w:szCs w:val="22"/>
        </w:rPr>
        <w:t>sions to the relevant body; and</w:t>
      </w:r>
    </w:p>
    <w:p w14:paraId="01B6666A"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ensuring that the head teacher is informed of the outcome of the decision of the Pay Committee in respect of the head teacher’s pay and of the right of appeal;</w:t>
      </w:r>
    </w:p>
    <w:p w14:paraId="4D83B4B1"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ensuring that the pay and grading of support staff is within the agreed framework of grades determined through a Job Evaluation scheme;</w:t>
      </w:r>
    </w:p>
    <w:p w14:paraId="50B7CF61" w14:textId="4A2782A4" w:rsidR="00F22AAD"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 xml:space="preserve">carrying out an annual review of the use of recruitment and retention payments </w:t>
      </w:r>
      <w:r w:rsidR="00D72CD5" w:rsidRPr="004F7342">
        <w:rPr>
          <w:rFonts w:ascii="Calibri" w:hAnsi="Calibri" w:cs="Calibri"/>
          <w:sz w:val="22"/>
          <w:szCs w:val="22"/>
        </w:rPr>
        <w:t>for teachers and support staff.</w:t>
      </w:r>
    </w:p>
    <w:p w14:paraId="68CB97C1" w14:textId="77777777" w:rsidR="004F7342" w:rsidRPr="004F7342" w:rsidRDefault="004F7342" w:rsidP="004F7342">
      <w:pPr>
        <w:pStyle w:val="Bulletedlist"/>
        <w:numPr>
          <w:ilvl w:val="0"/>
          <w:numId w:val="0"/>
        </w:numPr>
        <w:spacing w:after="0"/>
        <w:ind w:left="867" w:hanging="357"/>
        <w:jc w:val="both"/>
        <w:rPr>
          <w:rFonts w:ascii="Calibri" w:hAnsi="Calibri" w:cs="Calibri"/>
          <w:sz w:val="22"/>
          <w:szCs w:val="22"/>
        </w:rPr>
      </w:pPr>
    </w:p>
    <w:p w14:paraId="369BAE5B" w14:textId="77777777" w:rsidR="00F22AAD" w:rsidRPr="004F7342" w:rsidRDefault="00F22AAD" w:rsidP="004F7342">
      <w:pPr>
        <w:spacing w:after="0"/>
        <w:jc w:val="both"/>
        <w:rPr>
          <w:rFonts w:ascii="Calibri" w:hAnsi="Calibri" w:cs="Calibri"/>
          <w:sz w:val="22"/>
          <w:szCs w:val="22"/>
        </w:rPr>
      </w:pPr>
      <w:r w:rsidRPr="004F7342">
        <w:rPr>
          <w:rFonts w:ascii="Calibri" w:hAnsi="Calibri" w:cs="Calibri"/>
          <w:sz w:val="22"/>
          <w:szCs w:val="22"/>
        </w:rPr>
        <w:t>The relevant body is responsible for:</w:t>
      </w:r>
    </w:p>
    <w:p w14:paraId="0D7CA50A" w14:textId="77777777" w:rsidR="00F22AAD" w:rsidRPr="004F7342" w:rsidRDefault="00F22AAD" w:rsidP="004F7342">
      <w:pPr>
        <w:pStyle w:val="Bulletedlist"/>
        <w:spacing w:after="0"/>
        <w:jc w:val="both"/>
        <w:rPr>
          <w:rFonts w:ascii="Calibri" w:hAnsi="Calibri" w:cs="Calibri"/>
          <w:sz w:val="22"/>
          <w:szCs w:val="22"/>
        </w:rPr>
      </w:pPr>
      <w:r w:rsidRPr="004F7342">
        <w:rPr>
          <w:rFonts w:ascii="Calibri" w:hAnsi="Calibri" w:cs="Calibri"/>
          <w:sz w:val="22"/>
          <w:szCs w:val="22"/>
        </w:rPr>
        <w:t>establishing an Appeals Committee to take decisions on appeals against the decisions of the Pay Committee in accordance with the terms of the a</w:t>
      </w:r>
      <w:r w:rsidR="00D72CD5" w:rsidRPr="004F7342">
        <w:rPr>
          <w:rFonts w:ascii="Calibri" w:hAnsi="Calibri" w:cs="Calibri"/>
          <w:sz w:val="22"/>
          <w:szCs w:val="22"/>
        </w:rPr>
        <w:t>ppeals procedure of the policy.</w:t>
      </w:r>
    </w:p>
    <w:p w14:paraId="01D42B28" w14:textId="77777777" w:rsidR="007D1553" w:rsidRPr="00F95C74" w:rsidRDefault="007D1553" w:rsidP="004F7342">
      <w:pPr>
        <w:jc w:val="both"/>
        <w:rPr>
          <w:rFonts w:ascii="Calibri" w:eastAsiaTheme="majorEastAsia" w:hAnsi="Calibri" w:cs="Calibri"/>
          <w:color w:val="262626" w:themeColor="text1" w:themeTint="D9"/>
          <w:sz w:val="40"/>
          <w:szCs w:val="40"/>
        </w:rPr>
      </w:pPr>
      <w:r w:rsidRPr="00F95C74">
        <w:rPr>
          <w:rFonts w:ascii="Calibri" w:hAnsi="Calibri" w:cs="Calibri"/>
        </w:rPr>
        <w:br w:type="page"/>
      </w:r>
    </w:p>
    <w:p w14:paraId="6F94BFA3" w14:textId="77777777" w:rsidR="00807B59" w:rsidRPr="00807B59" w:rsidRDefault="00807B59" w:rsidP="00807B59">
      <w:pPr>
        <w:pStyle w:val="Heading1"/>
        <w:rPr>
          <w:rFonts w:ascii="Calibri" w:hAnsi="Calibri" w:cs="Calibri"/>
          <w:sz w:val="22"/>
          <w:szCs w:val="22"/>
        </w:rPr>
      </w:pPr>
      <w:bookmarkStart w:id="48" w:name="_Toc525206497"/>
      <w:bookmarkStart w:id="49" w:name="_Toc527545805"/>
      <w:r w:rsidRPr="00807B59">
        <w:rPr>
          <w:rFonts w:ascii="Calibri" w:hAnsi="Calibri" w:cs="Calibri"/>
          <w:sz w:val="22"/>
          <w:szCs w:val="22"/>
        </w:rPr>
        <w:t>Annex B – Executive pay</w:t>
      </w:r>
      <w:bookmarkEnd w:id="48"/>
      <w:bookmarkEnd w:id="49"/>
    </w:p>
    <w:p w14:paraId="3888C58E" w14:textId="77777777" w:rsidR="00807B59" w:rsidRPr="00807B59" w:rsidRDefault="00807B59" w:rsidP="00807B59">
      <w:pPr>
        <w:rPr>
          <w:rFonts w:ascii="Calibri" w:hAnsi="Calibri" w:cs="Calibri"/>
          <w:sz w:val="22"/>
          <w:szCs w:val="22"/>
          <w:lang w:bidi="en-GB"/>
        </w:rPr>
      </w:pPr>
    </w:p>
    <w:p w14:paraId="720F9D71" w14:textId="77777777" w:rsidR="00807B59" w:rsidRPr="00807B59" w:rsidRDefault="00807B59" w:rsidP="00807B59">
      <w:pPr>
        <w:rPr>
          <w:rFonts w:ascii="Calibri" w:hAnsi="Calibri" w:cs="Calibri"/>
          <w:b/>
          <w:sz w:val="22"/>
          <w:szCs w:val="22"/>
        </w:rPr>
      </w:pPr>
      <w:r w:rsidRPr="00807B59">
        <w:rPr>
          <w:rFonts w:ascii="Calibri" w:hAnsi="Calibri" w:cs="Calibri"/>
          <w:sz w:val="22"/>
          <w:szCs w:val="22"/>
        </w:rPr>
        <w:t>The ESFA requirements in relation to executive pay are set out below:</w:t>
      </w:r>
    </w:p>
    <w:p w14:paraId="5C17F57B" w14:textId="77777777" w:rsidR="00807B59" w:rsidRPr="00807B59" w:rsidRDefault="00807B59" w:rsidP="00807B59">
      <w:pPr>
        <w:rPr>
          <w:rFonts w:ascii="Calibri" w:hAnsi="Calibri" w:cs="Calibri"/>
          <w:b/>
          <w:sz w:val="22"/>
          <w:szCs w:val="22"/>
        </w:rPr>
      </w:pPr>
      <w:r w:rsidRPr="00807B59">
        <w:rPr>
          <w:rFonts w:ascii="Calibri" w:hAnsi="Calibri" w:cs="Calibri"/>
          <w:b/>
          <w:sz w:val="22"/>
          <w:szCs w:val="22"/>
        </w:rPr>
        <w:t>Executive pay</w:t>
      </w:r>
    </w:p>
    <w:p w14:paraId="1E314C39" w14:textId="77777777" w:rsidR="00807B59" w:rsidRPr="00807B59" w:rsidRDefault="00807B59" w:rsidP="00807B59">
      <w:pPr>
        <w:rPr>
          <w:rFonts w:ascii="Calibri" w:hAnsi="Calibri" w:cs="Calibri"/>
          <w:sz w:val="22"/>
          <w:szCs w:val="22"/>
        </w:rPr>
      </w:pPr>
      <w:r w:rsidRPr="00807B59">
        <w:rPr>
          <w:rFonts w:ascii="Calibri" w:hAnsi="Calibri" w:cs="Calibri"/>
          <w:sz w:val="22"/>
          <w:szCs w:val="22"/>
        </w:rPr>
        <w:t>2.4.3 The board of trustees must ensure its decisions about levels of executive pay follow a robust evidence-based process and are reflective of the individual’s role and responsibilities. No individual can be involved in deciding his or her remuneration.</w:t>
      </w:r>
    </w:p>
    <w:p w14:paraId="6445E6B2" w14:textId="77777777" w:rsidR="00807B59" w:rsidRPr="00807B59" w:rsidRDefault="00807B59" w:rsidP="00807B59">
      <w:pPr>
        <w:rPr>
          <w:rFonts w:ascii="Calibri" w:hAnsi="Calibri" w:cs="Calibri"/>
          <w:sz w:val="22"/>
          <w:szCs w:val="22"/>
        </w:rPr>
      </w:pPr>
      <w:r w:rsidRPr="00807B59">
        <w:rPr>
          <w:rFonts w:ascii="Calibri" w:hAnsi="Calibri" w:cs="Calibri"/>
          <w:sz w:val="22"/>
          <w:szCs w:val="22"/>
        </w:rPr>
        <w:t>2.4.4 T</w:t>
      </w:r>
      <w:bookmarkStart w:id="50" w:name="_Hlk523759520"/>
      <w:r w:rsidRPr="00807B59">
        <w:rPr>
          <w:rFonts w:ascii="Calibri" w:hAnsi="Calibri" w:cs="Calibri"/>
          <w:sz w:val="22"/>
          <w:szCs w:val="22"/>
        </w:rPr>
        <w:t>he board must discharge its responsibilities effectively, ensuring its approach to pay is transparent, proportionate and justifiable, including</w:t>
      </w:r>
      <w:bookmarkEnd w:id="50"/>
      <w:r w:rsidRPr="00807B59">
        <w:rPr>
          <w:rFonts w:ascii="Calibri" w:hAnsi="Calibri" w:cs="Calibri"/>
          <w:sz w:val="22"/>
          <w:szCs w:val="22"/>
        </w:rPr>
        <w:t>:</w:t>
      </w:r>
    </w:p>
    <w:p w14:paraId="68B01925" w14:textId="77777777" w:rsidR="00807B59" w:rsidRPr="00807B59" w:rsidRDefault="00807B59" w:rsidP="00807B59">
      <w:pPr>
        <w:numPr>
          <w:ilvl w:val="0"/>
          <w:numId w:val="12"/>
        </w:numPr>
        <w:rPr>
          <w:rFonts w:ascii="Calibri" w:hAnsi="Calibri" w:cs="Calibri"/>
          <w:sz w:val="22"/>
          <w:szCs w:val="22"/>
        </w:rPr>
      </w:pPr>
      <w:r w:rsidRPr="00807B59">
        <w:rPr>
          <w:rFonts w:ascii="Calibri" w:hAnsi="Calibri" w:cs="Calibri"/>
          <w:sz w:val="22"/>
          <w:szCs w:val="22"/>
        </w:rPr>
        <w:t>process - that the procedure for determining executive pay is agreed by the board in advance and documented</w:t>
      </w:r>
    </w:p>
    <w:p w14:paraId="46C1A284" w14:textId="77777777" w:rsidR="00807B59" w:rsidRPr="00807B59" w:rsidRDefault="00807B59" w:rsidP="00807B59">
      <w:pPr>
        <w:numPr>
          <w:ilvl w:val="0"/>
          <w:numId w:val="12"/>
        </w:numPr>
        <w:rPr>
          <w:rFonts w:ascii="Calibri" w:hAnsi="Calibri" w:cs="Calibri"/>
          <w:sz w:val="22"/>
          <w:szCs w:val="22"/>
        </w:rPr>
      </w:pPr>
      <w:r w:rsidRPr="00807B59">
        <w:rPr>
          <w:rFonts w:ascii="Calibri" w:hAnsi="Calibri" w:cs="Calibri"/>
          <w:sz w:val="22"/>
          <w:szCs w:val="22"/>
        </w:rPr>
        <w:t>independence - decisions about executive pay reflect independent and objective scrutiny by the board and that conflicts of interest are avoided</w:t>
      </w:r>
    </w:p>
    <w:p w14:paraId="0D848862" w14:textId="77777777" w:rsidR="00807B59" w:rsidRPr="00807B59" w:rsidRDefault="00807B59" w:rsidP="00807B59">
      <w:pPr>
        <w:numPr>
          <w:ilvl w:val="0"/>
          <w:numId w:val="12"/>
        </w:numPr>
        <w:rPr>
          <w:rFonts w:ascii="Calibri" w:hAnsi="Calibri" w:cs="Calibri"/>
          <w:sz w:val="22"/>
          <w:szCs w:val="22"/>
        </w:rPr>
      </w:pPr>
      <w:r w:rsidRPr="00807B59">
        <w:rPr>
          <w:rFonts w:ascii="Calibri" w:hAnsi="Calibri" w:cs="Calibri"/>
          <w:sz w:val="22"/>
          <w:szCs w:val="22"/>
        </w:rPr>
        <w:t>decision-making - factors in determining pay are clear, including whether performance considerations, and the degree of challenge in the role, have been taken into account</w:t>
      </w:r>
    </w:p>
    <w:p w14:paraId="3070D6B1" w14:textId="254222FD" w:rsidR="00807B59" w:rsidRPr="00807B59" w:rsidRDefault="00807B59" w:rsidP="00807B59">
      <w:pPr>
        <w:numPr>
          <w:ilvl w:val="0"/>
          <w:numId w:val="12"/>
        </w:numPr>
        <w:rPr>
          <w:rFonts w:ascii="Calibri" w:hAnsi="Calibri" w:cs="Calibri"/>
          <w:sz w:val="22"/>
          <w:szCs w:val="22"/>
        </w:rPr>
      </w:pPr>
      <w:r w:rsidRPr="00807B59">
        <w:rPr>
          <w:rFonts w:ascii="Calibri" w:hAnsi="Calibri" w:cs="Calibri"/>
          <w:sz w:val="22"/>
          <w:szCs w:val="22"/>
        </w:rPr>
        <w:t>proportionality – pay is defensible relative to the public</w:t>
      </w:r>
      <w:r w:rsidR="00952042">
        <w:rPr>
          <w:rFonts w:ascii="Calibri" w:hAnsi="Calibri" w:cs="Calibri"/>
          <w:sz w:val="22"/>
          <w:szCs w:val="22"/>
        </w:rPr>
        <w:t>-</w:t>
      </w:r>
      <w:r w:rsidRPr="00807B59">
        <w:rPr>
          <w:rFonts w:ascii="Calibri" w:hAnsi="Calibri" w:cs="Calibri"/>
          <w:sz w:val="22"/>
          <w:szCs w:val="22"/>
        </w:rPr>
        <w:t>sector market</w:t>
      </w:r>
    </w:p>
    <w:p w14:paraId="73E91BE4" w14:textId="77777777" w:rsidR="00807B59" w:rsidRPr="00807B59" w:rsidRDefault="00807B59" w:rsidP="00807B59">
      <w:pPr>
        <w:numPr>
          <w:ilvl w:val="0"/>
          <w:numId w:val="12"/>
        </w:numPr>
        <w:rPr>
          <w:rFonts w:ascii="Calibri" w:hAnsi="Calibri" w:cs="Calibri"/>
          <w:sz w:val="22"/>
          <w:szCs w:val="22"/>
        </w:rPr>
      </w:pPr>
      <w:r w:rsidRPr="00807B59">
        <w:rPr>
          <w:rFonts w:ascii="Calibri" w:hAnsi="Calibri" w:cs="Calibri"/>
          <w:sz w:val="22"/>
          <w:szCs w:val="22"/>
        </w:rPr>
        <w:t>documentation - the rationale behind the decision-making process, including whether the level of pay reflects value for money, is recorded and retained</w:t>
      </w:r>
    </w:p>
    <w:p w14:paraId="50DFE0A1" w14:textId="77777777" w:rsidR="00807B59" w:rsidRPr="00807B59" w:rsidRDefault="00807B59" w:rsidP="00807B59">
      <w:pPr>
        <w:numPr>
          <w:ilvl w:val="0"/>
          <w:numId w:val="12"/>
        </w:numPr>
        <w:rPr>
          <w:rFonts w:ascii="Calibri" w:hAnsi="Calibri" w:cs="Calibri"/>
          <w:sz w:val="22"/>
          <w:szCs w:val="22"/>
        </w:rPr>
      </w:pPr>
      <w:r w:rsidRPr="00807B59">
        <w:rPr>
          <w:rFonts w:ascii="Calibri" w:hAnsi="Calibri" w:cs="Calibri"/>
          <w:sz w:val="22"/>
          <w:szCs w:val="22"/>
        </w:rPr>
        <w:t>a basic presumption that non-teaching pay should not increase at a faster rate than that of teachers, in individual years and over the longer term</w:t>
      </w:r>
    </w:p>
    <w:p w14:paraId="37B9626C" w14:textId="77777777" w:rsidR="00807B59" w:rsidRPr="00807B59" w:rsidRDefault="00807B59" w:rsidP="00807B59">
      <w:pPr>
        <w:numPr>
          <w:ilvl w:val="0"/>
          <w:numId w:val="12"/>
        </w:numPr>
        <w:rPr>
          <w:rFonts w:ascii="Calibri" w:hAnsi="Calibri" w:cs="Calibri"/>
          <w:sz w:val="22"/>
          <w:szCs w:val="22"/>
        </w:rPr>
      </w:pPr>
      <w:r w:rsidRPr="00807B59">
        <w:rPr>
          <w:rFonts w:ascii="Calibri" w:hAnsi="Calibri" w:cs="Calibri"/>
          <w:sz w:val="22"/>
          <w:szCs w:val="22"/>
        </w:rPr>
        <w:t>understanding that inappropriate pay can be challenged by ESFA, particularly in any instance of poor financial management of the trust.</w:t>
      </w:r>
    </w:p>
    <w:p w14:paraId="5E018C38" w14:textId="77777777" w:rsidR="00807B59" w:rsidRPr="00807B59" w:rsidRDefault="00807B59" w:rsidP="00807B59">
      <w:pPr>
        <w:jc w:val="right"/>
        <w:rPr>
          <w:rFonts w:ascii="Calibri" w:hAnsi="Calibri" w:cs="Calibri"/>
          <w:sz w:val="22"/>
          <w:szCs w:val="22"/>
        </w:rPr>
      </w:pPr>
      <w:r w:rsidRPr="00807B59">
        <w:rPr>
          <w:rFonts w:ascii="Calibri" w:hAnsi="Calibri" w:cs="Calibri"/>
          <w:sz w:val="22"/>
          <w:szCs w:val="22"/>
        </w:rPr>
        <w:t>(</w:t>
      </w:r>
      <w:bookmarkStart w:id="51" w:name="_Hlk523909142"/>
      <w:r w:rsidRPr="00807B59">
        <w:rPr>
          <w:rFonts w:ascii="Calibri" w:hAnsi="Calibri" w:cs="Calibri"/>
          <w:sz w:val="22"/>
          <w:szCs w:val="22"/>
        </w:rPr>
        <w:t>Academies Financial Handbook 2018, ESFA</w:t>
      </w:r>
      <w:bookmarkEnd w:id="51"/>
      <w:r w:rsidRPr="00807B59">
        <w:rPr>
          <w:rFonts w:ascii="Calibri" w:hAnsi="Calibri" w:cs="Calibri"/>
          <w:sz w:val="22"/>
          <w:szCs w:val="22"/>
        </w:rPr>
        <w:t>)</w:t>
      </w:r>
    </w:p>
    <w:p w14:paraId="5D952A78" w14:textId="1422F3E6" w:rsidR="00807B59" w:rsidRPr="00952042" w:rsidRDefault="00952042" w:rsidP="00807B59">
      <w:pPr>
        <w:rPr>
          <w:rFonts w:ascii="Calibri" w:hAnsi="Calibri" w:cs="Calibri"/>
          <w:sz w:val="22"/>
          <w:szCs w:val="22"/>
        </w:rPr>
      </w:pPr>
      <w:r w:rsidRPr="00952042">
        <w:rPr>
          <w:rFonts w:ascii="Calibri" w:hAnsi="Calibri" w:cs="Calibri"/>
          <w:sz w:val="22"/>
          <w:szCs w:val="22"/>
        </w:rPr>
        <w:t xml:space="preserve">It is ODST’s </w:t>
      </w:r>
      <w:r>
        <w:rPr>
          <w:rFonts w:ascii="Calibri" w:hAnsi="Calibri" w:cs="Calibri"/>
          <w:sz w:val="22"/>
          <w:szCs w:val="22"/>
        </w:rPr>
        <w:t xml:space="preserve">intention </w:t>
      </w:r>
      <w:r w:rsidRPr="00952042">
        <w:rPr>
          <w:rFonts w:ascii="Calibri" w:hAnsi="Calibri" w:cs="Calibri"/>
          <w:sz w:val="22"/>
          <w:szCs w:val="22"/>
        </w:rPr>
        <w:t>that any role</w:t>
      </w:r>
      <w:r>
        <w:rPr>
          <w:rFonts w:ascii="Calibri" w:hAnsi="Calibri" w:cs="Calibri"/>
          <w:sz w:val="22"/>
          <w:szCs w:val="22"/>
        </w:rPr>
        <w:t xml:space="preserve"> that falls within the definition of ‘executive pay’ will be benchmarked appropriately and reviewed regularly to ensure that the salary remains commensurate to the role.  </w:t>
      </w:r>
    </w:p>
    <w:p w14:paraId="2B5697D6" w14:textId="340BC48F" w:rsidR="00807B59" w:rsidRDefault="00807B59" w:rsidP="00807B59"/>
    <w:p w14:paraId="4280774B" w14:textId="77777777" w:rsidR="00807B59" w:rsidRPr="00807B59" w:rsidRDefault="00807B59" w:rsidP="00807B59"/>
    <w:p w14:paraId="5E85EA09" w14:textId="3E8B38A0" w:rsidR="00807B59" w:rsidRDefault="00807B59" w:rsidP="004F7342">
      <w:pPr>
        <w:pStyle w:val="Heading1"/>
        <w:spacing w:after="0"/>
        <w:rPr>
          <w:rFonts w:ascii="Calibri" w:hAnsi="Calibri" w:cs="Calibri"/>
          <w:b/>
          <w:sz w:val="22"/>
          <w:szCs w:val="22"/>
        </w:rPr>
      </w:pPr>
    </w:p>
    <w:p w14:paraId="35B80496" w14:textId="2C04C9C9" w:rsidR="00807B59" w:rsidRDefault="00807B59" w:rsidP="004F7342">
      <w:pPr>
        <w:pStyle w:val="Heading1"/>
        <w:spacing w:after="0"/>
        <w:rPr>
          <w:rFonts w:ascii="Calibri" w:hAnsi="Calibri" w:cs="Calibri"/>
          <w:b/>
          <w:sz w:val="22"/>
          <w:szCs w:val="22"/>
        </w:rPr>
      </w:pPr>
    </w:p>
    <w:p w14:paraId="4EBDF278" w14:textId="23C8F6DC" w:rsidR="00807B59" w:rsidRDefault="00807B59" w:rsidP="00807B59"/>
    <w:p w14:paraId="6FB31C80" w14:textId="45595EC0" w:rsidR="00291907" w:rsidRDefault="00291907" w:rsidP="00807B59"/>
    <w:p w14:paraId="1094B628" w14:textId="77777777" w:rsidR="00291907" w:rsidRPr="00807B59" w:rsidRDefault="00291907" w:rsidP="00807B59"/>
    <w:p w14:paraId="43884BB0" w14:textId="0CED5735" w:rsidR="00F22AAD" w:rsidRPr="004F7342" w:rsidRDefault="00F22AAD" w:rsidP="004F7342">
      <w:pPr>
        <w:pStyle w:val="Heading1"/>
        <w:spacing w:after="0"/>
        <w:rPr>
          <w:rFonts w:ascii="Calibri" w:hAnsi="Calibri" w:cs="Calibri"/>
          <w:b/>
          <w:sz w:val="22"/>
          <w:szCs w:val="22"/>
        </w:rPr>
      </w:pPr>
      <w:bookmarkStart w:id="52" w:name="_Toc527545806"/>
      <w:r w:rsidRPr="004F7342">
        <w:rPr>
          <w:rFonts w:ascii="Calibri" w:hAnsi="Calibri" w:cs="Calibri"/>
          <w:b/>
          <w:sz w:val="22"/>
          <w:szCs w:val="22"/>
        </w:rPr>
        <w:t xml:space="preserve">Annex </w:t>
      </w:r>
      <w:r w:rsidR="00807B59">
        <w:rPr>
          <w:rFonts w:ascii="Calibri" w:hAnsi="Calibri" w:cs="Calibri"/>
          <w:b/>
          <w:sz w:val="22"/>
          <w:szCs w:val="22"/>
        </w:rPr>
        <w:t>C</w:t>
      </w:r>
      <w:r w:rsidRPr="004F7342">
        <w:rPr>
          <w:rFonts w:ascii="Calibri" w:hAnsi="Calibri" w:cs="Calibri"/>
          <w:b/>
          <w:sz w:val="22"/>
          <w:szCs w:val="22"/>
        </w:rPr>
        <w:t xml:space="preserve"> – Summary of decisions in relation to specific pay provisions</w:t>
      </w:r>
      <w:bookmarkEnd w:id="52"/>
    </w:p>
    <w:p w14:paraId="5ECC7495" w14:textId="77777777" w:rsidR="007D1553" w:rsidRPr="004F7342" w:rsidRDefault="007D1553" w:rsidP="004F7342">
      <w:pPr>
        <w:pStyle w:val="Numberedparagraphs"/>
        <w:numPr>
          <w:ilvl w:val="0"/>
          <w:numId w:val="0"/>
        </w:numPr>
        <w:spacing w:after="0"/>
        <w:ind w:left="510"/>
        <w:rPr>
          <w:rFonts w:ascii="Calibri" w:hAnsi="Calibri" w:cs="Calibri"/>
          <w:sz w:val="22"/>
          <w:szCs w:val="22"/>
        </w:rPr>
      </w:pPr>
    </w:p>
    <w:p w14:paraId="64A15A35" w14:textId="56064F28" w:rsidR="00875AF6" w:rsidRDefault="007D1553" w:rsidP="004F7342">
      <w:pPr>
        <w:spacing w:after="0"/>
        <w:rPr>
          <w:rFonts w:ascii="Calibri" w:hAnsi="Calibri" w:cs="Calibri"/>
          <w:sz w:val="22"/>
          <w:szCs w:val="22"/>
        </w:rPr>
      </w:pPr>
      <w:r w:rsidRPr="004F7342">
        <w:rPr>
          <w:rFonts w:ascii="Calibri" w:hAnsi="Calibri" w:cs="Calibri"/>
          <w:sz w:val="22"/>
          <w:szCs w:val="22"/>
        </w:rPr>
        <w:t xml:space="preserve">____________ </w:t>
      </w:r>
      <w:r w:rsidR="00F22AAD" w:rsidRPr="004F7342">
        <w:rPr>
          <w:rFonts w:ascii="Calibri" w:hAnsi="Calibri" w:cs="Calibri"/>
          <w:sz w:val="22"/>
          <w:szCs w:val="22"/>
        </w:rPr>
        <w:t>Schoo</w:t>
      </w:r>
      <w:r w:rsidR="00D72CD5" w:rsidRPr="004F7342">
        <w:rPr>
          <w:rFonts w:ascii="Calibri" w:hAnsi="Calibri" w:cs="Calibri"/>
          <w:sz w:val="22"/>
          <w:szCs w:val="22"/>
        </w:rPr>
        <w:t>l / Academy</w:t>
      </w:r>
    </w:p>
    <w:p w14:paraId="4B178620" w14:textId="77777777" w:rsidR="004F7342" w:rsidRPr="004F7342" w:rsidRDefault="004F7342" w:rsidP="004F7342">
      <w:pPr>
        <w:spacing w:after="0"/>
        <w:rPr>
          <w:rFonts w:ascii="Calibri" w:hAnsi="Calibri" w:cs="Calibri"/>
          <w:sz w:val="22"/>
          <w:szCs w:val="22"/>
        </w:rPr>
      </w:pPr>
    </w:p>
    <w:p w14:paraId="1D0E9A8B" w14:textId="2C9C5916" w:rsidR="00F22AAD" w:rsidRDefault="00F22AAD" w:rsidP="004964A8">
      <w:pPr>
        <w:spacing w:after="0"/>
        <w:jc w:val="both"/>
        <w:rPr>
          <w:rFonts w:ascii="Calibri" w:hAnsi="Calibri" w:cs="Calibri"/>
          <w:sz w:val="22"/>
          <w:szCs w:val="22"/>
        </w:rPr>
      </w:pPr>
      <w:r w:rsidRPr="004F7342">
        <w:rPr>
          <w:rFonts w:ascii="Calibri" w:hAnsi="Calibri" w:cs="Calibri"/>
          <w:sz w:val="22"/>
          <w:szCs w:val="22"/>
        </w:rPr>
        <w:t>In this School / Academy the relevant body is</w:t>
      </w:r>
      <w:r w:rsidR="004F7342">
        <w:rPr>
          <w:rFonts w:ascii="Calibri" w:hAnsi="Calibri" w:cs="Calibri"/>
          <w:sz w:val="22"/>
          <w:szCs w:val="22"/>
        </w:rPr>
        <w:t xml:space="preserve"> The Board of Trustees of ODST.</w:t>
      </w:r>
    </w:p>
    <w:p w14:paraId="66E86FC4" w14:textId="77777777" w:rsidR="004F7342" w:rsidRPr="004F7342" w:rsidRDefault="004F7342" w:rsidP="004964A8">
      <w:pPr>
        <w:spacing w:after="0"/>
        <w:jc w:val="both"/>
        <w:rPr>
          <w:rFonts w:ascii="Calibri" w:hAnsi="Calibri" w:cs="Calibri"/>
          <w:sz w:val="22"/>
          <w:szCs w:val="22"/>
        </w:rPr>
      </w:pPr>
    </w:p>
    <w:p w14:paraId="544B8091" w14:textId="77777777" w:rsidR="00F22AAD" w:rsidRPr="004F7342" w:rsidRDefault="00F22AAD" w:rsidP="004964A8">
      <w:pPr>
        <w:spacing w:after="0"/>
        <w:jc w:val="both"/>
        <w:rPr>
          <w:rFonts w:ascii="Calibri" w:hAnsi="Calibri" w:cs="Calibri"/>
          <w:sz w:val="22"/>
          <w:szCs w:val="22"/>
        </w:rPr>
      </w:pPr>
      <w:r w:rsidRPr="004F7342">
        <w:rPr>
          <w:rFonts w:ascii="Calibri" w:hAnsi="Calibri" w:cs="Calibri"/>
          <w:sz w:val="22"/>
          <w:szCs w:val="22"/>
        </w:rPr>
        <w:t xml:space="preserve">The Pay Committee of the relevant body should review these provisions and record their decisions annually. Any award(s) should be communicated to </w:t>
      </w:r>
      <w:r w:rsidR="00D72CD5" w:rsidRPr="004F7342">
        <w:rPr>
          <w:rFonts w:ascii="Calibri" w:hAnsi="Calibri" w:cs="Calibri"/>
          <w:sz w:val="22"/>
          <w:szCs w:val="22"/>
        </w:rPr>
        <w:t>the member of staff in writing.</w:t>
      </w:r>
    </w:p>
    <w:p w14:paraId="6F900BBF" w14:textId="77777777" w:rsidR="00F22AAD" w:rsidRPr="004964A8" w:rsidRDefault="00D72CD5" w:rsidP="004964A8">
      <w:pPr>
        <w:pStyle w:val="Heading2"/>
        <w:jc w:val="both"/>
        <w:rPr>
          <w:rFonts w:ascii="Calibri" w:hAnsi="Calibri" w:cs="Calibri"/>
          <w:b/>
          <w:sz w:val="22"/>
          <w:szCs w:val="22"/>
        </w:rPr>
      </w:pPr>
      <w:bookmarkStart w:id="53" w:name="_Toc527545807"/>
      <w:r w:rsidRPr="004964A8">
        <w:rPr>
          <w:rFonts w:ascii="Calibri" w:hAnsi="Calibri" w:cs="Calibri"/>
          <w:b/>
          <w:sz w:val="22"/>
          <w:szCs w:val="22"/>
        </w:rPr>
        <w:t>Teachers</w:t>
      </w:r>
      <w:bookmarkEnd w:id="53"/>
    </w:p>
    <w:p w14:paraId="041F8CC3" w14:textId="77777777" w:rsidR="00F22AAD" w:rsidRPr="004F7342" w:rsidRDefault="00F22AAD" w:rsidP="004964A8">
      <w:pPr>
        <w:pStyle w:val="Heading3"/>
        <w:jc w:val="both"/>
        <w:rPr>
          <w:rFonts w:ascii="Calibri" w:hAnsi="Calibri" w:cs="Calibri"/>
          <w:sz w:val="22"/>
          <w:szCs w:val="22"/>
        </w:rPr>
      </w:pPr>
      <w:bookmarkStart w:id="54" w:name="_Toc527545808"/>
      <w:r w:rsidRPr="004F7342">
        <w:rPr>
          <w:rFonts w:ascii="Calibri" w:hAnsi="Calibri" w:cs="Calibri"/>
          <w:sz w:val="22"/>
          <w:szCs w:val="22"/>
        </w:rPr>
        <w:t xml:space="preserve">Payments to the </w:t>
      </w:r>
      <w:r w:rsidR="00875AF6" w:rsidRPr="004F7342">
        <w:rPr>
          <w:rFonts w:ascii="Calibri" w:hAnsi="Calibri" w:cs="Calibri"/>
          <w:sz w:val="22"/>
          <w:szCs w:val="22"/>
        </w:rPr>
        <w:t>H</w:t>
      </w:r>
      <w:r w:rsidRPr="004F7342">
        <w:rPr>
          <w:rFonts w:ascii="Calibri" w:hAnsi="Calibri" w:cs="Calibri"/>
          <w:sz w:val="22"/>
          <w:szCs w:val="22"/>
        </w:rPr>
        <w:t>ead teacher for provision of services</w:t>
      </w:r>
      <w:bookmarkEnd w:id="54"/>
    </w:p>
    <w:p w14:paraId="4967B762" w14:textId="77777777" w:rsidR="00F22AAD" w:rsidRPr="004F7342" w:rsidRDefault="00F22AAD" w:rsidP="004964A8">
      <w:pPr>
        <w:spacing w:after="0"/>
        <w:jc w:val="both"/>
        <w:rPr>
          <w:rFonts w:ascii="Calibri" w:hAnsi="Calibri" w:cs="Calibri"/>
          <w:sz w:val="22"/>
          <w:szCs w:val="22"/>
        </w:rPr>
      </w:pPr>
      <w:r w:rsidRPr="004F7342">
        <w:rPr>
          <w:rFonts w:ascii="Calibri" w:hAnsi="Calibri" w:cs="Calibri"/>
          <w:sz w:val="22"/>
          <w:szCs w:val="22"/>
        </w:rPr>
        <w:t>The rules around payments are explaine</w:t>
      </w:r>
      <w:r w:rsidR="00D72CD5" w:rsidRPr="004F7342">
        <w:rPr>
          <w:rFonts w:ascii="Calibri" w:hAnsi="Calibri" w:cs="Calibri"/>
          <w:sz w:val="22"/>
          <w:szCs w:val="22"/>
        </w:rPr>
        <w:t>d on page 25 of the Pay Policy.</w:t>
      </w:r>
    </w:p>
    <w:p w14:paraId="2AF2FA54" w14:textId="77777777" w:rsidR="00F22AAD" w:rsidRPr="004F7342" w:rsidRDefault="00F22AAD" w:rsidP="004964A8">
      <w:pPr>
        <w:spacing w:after="0"/>
        <w:jc w:val="both"/>
        <w:rPr>
          <w:rFonts w:ascii="Calibri" w:hAnsi="Calibri" w:cs="Calibri"/>
          <w:sz w:val="22"/>
          <w:szCs w:val="22"/>
        </w:rPr>
      </w:pPr>
      <w:r w:rsidRPr="004F7342">
        <w:rPr>
          <w:rFonts w:ascii="Calibri" w:hAnsi="Calibri" w:cs="Calibri"/>
          <w:sz w:val="22"/>
          <w:szCs w:val="22"/>
        </w:rPr>
        <w:t>[</w:t>
      </w:r>
      <w:r w:rsidRPr="004F7342">
        <w:rPr>
          <w:rFonts w:ascii="Calibri" w:hAnsi="Calibri" w:cs="Calibri"/>
          <w:i/>
          <w:sz w:val="22"/>
          <w:szCs w:val="22"/>
        </w:rPr>
        <w:t>Explain here the criteria by which the relevant body determines the nature and level of such payments and the value of any discretionary payments attached to the Head teacher and the time</w:t>
      </w:r>
      <w:r w:rsidR="00D72CD5" w:rsidRPr="004F7342">
        <w:rPr>
          <w:rFonts w:ascii="Calibri" w:hAnsi="Calibri" w:cs="Calibri"/>
          <w:i/>
          <w:sz w:val="22"/>
          <w:szCs w:val="22"/>
        </w:rPr>
        <w:t xml:space="preserve"> for which the payment is made</w:t>
      </w:r>
      <w:r w:rsidR="00D72CD5" w:rsidRPr="004F7342">
        <w:rPr>
          <w:rFonts w:ascii="Calibri" w:hAnsi="Calibri" w:cs="Calibri"/>
          <w:sz w:val="22"/>
          <w:szCs w:val="22"/>
        </w:rPr>
        <w:t>]</w:t>
      </w:r>
    </w:p>
    <w:p w14:paraId="467A262E" w14:textId="77777777" w:rsidR="00F22AAD" w:rsidRPr="004964A8" w:rsidRDefault="00F22AAD" w:rsidP="004964A8">
      <w:pPr>
        <w:pStyle w:val="Heading3"/>
        <w:jc w:val="both"/>
        <w:rPr>
          <w:rFonts w:ascii="Calibri" w:hAnsi="Calibri" w:cs="Calibri"/>
          <w:b/>
          <w:sz w:val="22"/>
          <w:szCs w:val="22"/>
        </w:rPr>
      </w:pPr>
      <w:bookmarkStart w:id="55" w:name="_Toc527545809"/>
      <w:r w:rsidRPr="004964A8">
        <w:rPr>
          <w:rFonts w:ascii="Calibri" w:hAnsi="Calibri" w:cs="Calibri"/>
          <w:b/>
          <w:sz w:val="22"/>
          <w:szCs w:val="22"/>
        </w:rPr>
        <w:t xml:space="preserve">Recruitment and </w:t>
      </w:r>
      <w:r w:rsidR="00875AF6" w:rsidRPr="004964A8">
        <w:rPr>
          <w:rFonts w:ascii="Calibri" w:hAnsi="Calibri" w:cs="Calibri"/>
          <w:b/>
          <w:sz w:val="22"/>
          <w:szCs w:val="22"/>
        </w:rPr>
        <w:t>r</w:t>
      </w:r>
      <w:r w:rsidRPr="004964A8">
        <w:rPr>
          <w:rFonts w:ascii="Calibri" w:hAnsi="Calibri" w:cs="Calibri"/>
          <w:b/>
          <w:sz w:val="22"/>
          <w:szCs w:val="22"/>
        </w:rPr>
        <w:t xml:space="preserve">etention </w:t>
      </w:r>
      <w:r w:rsidR="00875AF6" w:rsidRPr="004964A8">
        <w:rPr>
          <w:rFonts w:ascii="Calibri" w:hAnsi="Calibri" w:cs="Calibri"/>
          <w:b/>
          <w:sz w:val="22"/>
          <w:szCs w:val="22"/>
        </w:rPr>
        <w:t>p</w:t>
      </w:r>
      <w:r w:rsidRPr="004964A8">
        <w:rPr>
          <w:rFonts w:ascii="Calibri" w:hAnsi="Calibri" w:cs="Calibri"/>
          <w:b/>
          <w:sz w:val="22"/>
          <w:szCs w:val="22"/>
        </w:rPr>
        <w:t>ayments</w:t>
      </w:r>
      <w:bookmarkEnd w:id="55"/>
    </w:p>
    <w:p w14:paraId="57179F5B" w14:textId="393DFF92" w:rsidR="00F22AAD" w:rsidRDefault="00F22AAD" w:rsidP="004964A8">
      <w:pPr>
        <w:spacing w:after="0"/>
        <w:jc w:val="both"/>
        <w:rPr>
          <w:rFonts w:ascii="Calibri" w:hAnsi="Calibri" w:cs="Calibri"/>
          <w:sz w:val="22"/>
          <w:szCs w:val="22"/>
        </w:rPr>
      </w:pPr>
      <w:r w:rsidRPr="004F7342">
        <w:rPr>
          <w:rFonts w:ascii="Calibri" w:hAnsi="Calibri" w:cs="Calibri"/>
          <w:sz w:val="22"/>
          <w:szCs w:val="22"/>
        </w:rPr>
        <w:t>The rules around payments are explain</w:t>
      </w:r>
      <w:r w:rsidR="00D72CD5" w:rsidRPr="004F7342">
        <w:rPr>
          <w:rFonts w:ascii="Calibri" w:hAnsi="Calibri" w:cs="Calibri"/>
          <w:sz w:val="22"/>
          <w:szCs w:val="22"/>
        </w:rPr>
        <w:t>ed on page 2</w:t>
      </w:r>
      <w:r w:rsidR="00807B59">
        <w:rPr>
          <w:rFonts w:ascii="Calibri" w:hAnsi="Calibri" w:cs="Calibri"/>
          <w:sz w:val="22"/>
          <w:szCs w:val="22"/>
        </w:rPr>
        <w:t>6</w:t>
      </w:r>
      <w:r w:rsidR="00D72CD5" w:rsidRPr="004F7342">
        <w:rPr>
          <w:rFonts w:ascii="Calibri" w:hAnsi="Calibri" w:cs="Calibri"/>
          <w:sz w:val="22"/>
          <w:szCs w:val="22"/>
        </w:rPr>
        <w:t xml:space="preserve"> of the Pay Policy</w:t>
      </w:r>
    </w:p>
    <w:p w14:paraId="599D7B40" w14:textId="77777777" w:rsidR="00807B59" w:rsidRPr="004F7342" w:rsidRDefault="00807B59" w:rsidP="004964A8">
      <w:pPr>
        <w:spacing w:after="0"/>
        <w:jc w:val="both"/>
        <w:rPr>
          <w:rFonts w:ascii="Calibri" w:hAnsi="Calibri" w:cs="Calibri"/>
          <w:sz w:val="22"/>
          <w:szCs w:val="22"/>
        </w:rPr>
      </w:pPr>
    </w:p>
    <w:p w14:paraId="40494E6F" w14:textId="045F5324" w:rsidR="00F22AAD" w:rsidRDefault="00F22AAD" w:rsidP="004964A8">
      <w:pPr>
        <w:spacing w:after="0"/>
        <w:jc w:val="both"/>
        <w:rPr>
          <w:rFonts w:ascii="Calibri" w:hAnsi="Calibri" w:cs="Calibri"/>
          <w:sz w:val="22"/>
          <w:szCs w:val="22"/>
        </w:rPr>
      </w:pPr>
      <w:r w:rsidRPr="004F7342">
        <w:rPr>
          <w:rFonts w:ascii="Calibri" w:hAnsi="Calibri" w:cs="Calibri"/>
          <w:sz w:val="22"/>
          <w:szCs w:val="22"/>
        </w:rPr>
        <w:t>The relevant body will pay recruitment awards to [ ] of [£ amount]</w:t>
      </w:r>
      <w:r w:rsidR="00D72CD5" w:rsidRPr="004F7342">
        <w:rPr>
          <w:rFonts w:ascii="Calibri" w:hAnsi="Calibri" w:cs="Calibri"/>
          <w:sz w:val="22"/>
          <w:szCs w:val="22"/>
        </w:rPr>
        <w:t xml:space="preserve"> for a [number years / months].</w:t>
      </w:r>
    </w:p>
    <w:p w14:paraId="580535F6" w14:textId="77777777" w:rsidR="00807B59" w:rsidRPr="004F7342" w:rsidRDefault="00807B59" w:rsidP="004964A8">
      <w:pPr>
        <w:spacing w:after="0"/>
        <w:jc w:val="both"/>
        <w:rPr>
          <w:rFonts w:ascii="Calibri" w:hAnsi="Calibri" w:cs="Calibri"/>
          <w:sz w:val="22"/>
          <w:szCs w:val="22"/>
        </w:rPr>
      </w:pPr>
    </w:p>
    <w:p w14:paraId="5752D323" w14:textId="77777777" w:rsidR="00F22AAD" w:rsidRPr="004F7342" w:rsidRDefault="00F22AAD" w:rsidP="004964A8">
      <w:pPr>
        <w:spacing w:after="0"/>
        <w:jc w:val="both"/>
        <w:rPr>
          <w:rFonts w:ascii="Calibri" w:hAnsi="Calibri" w:cs="Calibri"/>
          <w:sz w:val="22"/>
          <w:szCs w:val="22"/>
        </w:rPr>
      </w:pPr>
      <w:r w:rsidRPr="004F7342">
        <w:rPr>
          <w:rFonts w:ascii="Calibri" w:hAnsi="Calibri" w:cs="Calibri"/>
          <w:sz w:val="22"/>
          <w:szCs w:val="22"/>
        </w:rPr>
        <w:t>The relevant body will pay retention awards to [   ] of [£ amount] for a [number years</w:t>
      </w:r>
    </w:p>
    <w:p w14:paraId="1F7AC540" w14:textId="5AF40CCF" w:rsidR="00F22AAD" w:rsidRDefault="00D72CD5" w:rsidP="004964A8">
      <w:pPr>
        <w:spacing w:after="0"/>
        <w:jc w:val="both"/>
        <w:rPr>
          <w:rFonts w:ascii="Calibri" w:hAnsi="Calibri" w:cs="Calibri"/>
          <w:sz w:val="22"/>
          <w:szCs w:val="22"/>
        </w:rPr>
      </w:pPr>
      <w:r w:rsidRPr="004F7342">
        <w:rPr>
          <w:rFonts w:ascii="Calibri" w:hAnsi="Calibri" w:cs="Calibri"/>
          <w:sz w:val="22"/>
          <w:szCs w:val="22"/>
        </w:rPr>
        <w:t>/ months].</w:t>
      </w:r>
    </w:p>
    <w:p w14:paraId="5F9C575C" w14:textId="77777777" w:rsidR="00807B59" w:rsidRPr="004F7342" w:rsidRDefault="00807B59" w:rsidP="004964A8">
      <w:pPr>
        <w:spacing w:after="0"/>
        <w:jc w:val="both"/>
        <w:rPr>
          <w:rFonts w:ascii="Calibri" w:hAnsi="Calibri" w:cs="Calibri"/>
          <w:sz w:val="22"/>
          <w:szCs w:val="22"/>
        </w:rPr>
      </w:pPr>
    </w:p>
    <w:p w14:paraId="43EDF26E" w14:textId="77777777" w:rsidR="00F22AAD" w:rsidRPr="004F7342" w:rsidRDefault="00F22AAD" w:rsidP="004964A8">
      <w:pPr>
        <w:spacing w:after="0"/>
        <w:jc w:val="both"/>
        <w:rPr>
          <w:rFonts w:ascii="Calibri" w:hAnsi="Calibri" w:cs="Calibri"/>
          <w:sz w:val="22"/>
          <w:szCs w:val="22"/>
        </w:rPr>
      </w:pPr>
      <w:r w:rsidRPr="004F7342">
        <w:rPr>
          <w:rFonts w:ascii="Calibri" w:hAnsi="Calibri" w:cs="Calibri"/>
          <w:sz w:val="22"/>
          <w:szCs w:val="22"/>
        </w:rPr>
        <w:t>[</w:t>
      </w:r>
      <w:r w:rsidRPr="004F7342">
        <w:rPr>
          <w:rFonts w:ascii="Calibri" w:hAnsi="Calibri" w:cs="Calibri"/>
          <w:i/>
          <w:sz w:val="22"/>
          <w:szCs w:val="22"/>
        </w:rPr>
        <w:t>The relevant body should specify clearly here the basis on which such incentives may be paid e.g. after one/two advertisements have failed to produce a suitable candidate for appointment or to those in shortage subjects or with particular expe</w:t>
      </w:r>
      <w:r w:rsidR="00D72CD5" w:rsidRPr="004F7342">
        <w:rPr>
          <w:rFonts w:ascii="Calibri" w:hAnsi="Calibri" w:cs="Calibri"/>
          <w:i/>
          <w:sz w:val="22"/>
          <w:szCs w:val="22"/>
        </w:rPr>
        <w:t>rtise as defined by the school</w:t>
      </w:r>
      <w:r w:rsidR="00D72CD5" w:rsidRPr="004F7342">
        <w:rPr>
          <w:rFonts w:ascii="Calibri" w:hAnsi="Calibri" w:cs="Calibri"/>
          <w:sz w:val="22"/>
          <w:szCs w:val="22"/>
        </w:rPr>
        <w:t>]</w:t>
      </w:r>
    </w:p>
    <w:p w14:paraId="1A7A390F" w14:textId="77777777" w:rsidR="007D1553" w:rsidRPr="00F95C74" w:rsidRDefault="007D1553">
      <w:pPr>
        <w:rPr>
          <w:rFonts w:ascii="Calibri" w:hAnsi="Calibri" w:cs="Calibri"/>
        </w:rPr>
      </w:pPr>
      <w:r w:rsidRPr="00F95C74">
        <w:rPr>
          <w:rFonts w:ascii="Calibri" w:hAnsi="Calibri" w:cs="Calibri"/>
        </w:rPr>
        <w:br w:type="page"/>
      </w:r>
    </w:p>
    <w:p w14:paraId="5DEBB8C8" w14:textId="2A5F8958" w:rsidR="00F22AAD" w:rsidRPr="004964A8" w:rsidRDefault="00F22AAD" w:rsidP="004964A8">
      <w:pPr>
        <w:pStyle w:val="Heading1"/>
        <w:spacing w:before="240" w:after="0"/>
        <w:rPr>
          <w:rFonts w:ascii="Calibri" w:hAnsi="Calibri" w:cs="Calibri"/>
          <w:b/>
          <w:sz w:val="22"/>
          <w:szCs w:val="22"/>
        </w:rPr>
      </w:pPr>
      <w:bookmarkStart w:id="56" w:name="_Toc527545810"/>
      <w:r w:rsidRPr="004964A8">
        <w:rPr>
          <w:rFonts w:ascii="Calibri" w:hAnsi="Calibri" w:cs="Calibri"/>
          <w:b/>
          <w:sz w:val="22"/>
          <w:szCs w:val="22"/>
        </w:rPr>
        <w:t xml:space="preserve">Annex </w:t>
      </w:r>
      <w:r w:rsidR="00807B59">
        <w:rPr>
          <w:rFonts w:ascii="Calibri" w:hAnsi="Calibri" w:cs="Calibri"/>
          <w:b/>
          <w:sz w:val="22"/>
          <w:szCs w:val="22"/>
        </w:rPr>
        <w:t>D</w:t>
      </w:r>
      <w:r w:rsidRPr="004964A8">
        <w:rPr>
          <w:rFonts w:ascii="Calibri" w:hAnsi="Calibri" w:cs="Calibri"/>
          <w:b/>
          <w:sz w:val="22"/>
          <w:szCs w:val="22"/>
        </w:rPr>
        <w:t xml:space="preserve"> – School / Academy </w:t>
      </w:r>
      <w:r w:rsidR="00EF6357" w:rsidRPr="004964A8">
        <w:rPr>
          <w:rFonts w:ascii="Calibri" w:hAnsi="Calibri" w:cs="Calibri"/>
          <w:b/>
          <w:sz w:val="22"/>
          <w:szCs w:val="22"/>
        </w:rPr>
        <w:t>s</w:t>
      </w:r>
      <w:r w:rsidRPr="004964A8">
        <w:rPr>
          <w:rFonts w:ascii="Calibri" w:hAnsi="Calibri" w:cs="Calibri"/>
          <w:b/>
          <w:sz w:val="22"/>
          <w:szCs w:val="22"/>
        </w:rPr>
        <w:t xml:space="preserve">taffing </w:t>
      </w:r>
      <w:r w:rsidR="00EF6357" w:rsidRPr="004964A8">
        <w:rPr>
          <w:rFonts w:ascii="Calibri" w:hAnsi="Calibri" w:cs="Calibri"/>
          <w:b/>
          <w:sz w:val="22"/>
          <w:szCs w:val="22"/>
        </w:rPr>
        <w:t>s</w:t>
      </w:r>
      <w:r w:rsidRPr="004964A8">
        <w:rPr>
          <w:rFonts w:ascii="Calibri" w:hAnsi="Calibri" w:cs="Calibri"/>
          <w:b/>
          <w:sz w:val="22"/>
          <w:szCs w:val="22"/>
        </w:rPr>
        <w:t>tructure</w:t>
      </w:r>
      <w:bookmarkEnd w:id="56"/>
    </w:p>
    <w:p w14:paraId="371CC3AC" w14:textId="77777777" w:rsidR="007D1553" w:rsidRPr="004964A8" w:rsidRDefault="007D1553" w:rsidP="007D1553">
      <w:pPr>
        <w:pStyle w:val="Numberedparagraphs"/>
        <w:numPr>
          <w:ilvl w:val="0"/>
          <w:numId w:val="0"/>
        </w:numPr>
        <w:ind w:left="510" w:hanging="510"/>
        <w:rPr>
          <w:rFonts w:ascii="Calibri" w:hAnsi="Calibri" w:cs="Calibri"/>
          <w:sz w:val="22"/>
          <w:szCs w:val="22"/>
        </w:rPr>
      </w:pPr>
    </w:p>
    <w:p w14:paraId="658B705A" w14:textId="77777777" w:rsidR="00F22AAD" w:rsidRPr="004964A8" w:rsidRDefault="00F75BB7" w:rsidP="004964A8">
      <w:pPr>
        <w:pStyle w:val="Numberedparagraphs"/>
        <w:numPr>
          <w:ilvl w:val="0"/>
          <w:numId w:val="0"/>
        </w:numPr>
        <w:spacing w:after="0"/>
        <w:ind w:left="510" w:hanging="510"/>
        <w:rPr>
          <w:rFonts w:ascii="Calibri" w:hAnsi="Calibri" w:cs="Calibri"/>
          <w:sz w:val="22"/>
          <w:szCs w:val="22"/>
        </w:rPr>
      </w:pPr>
      <w:r w:rsidRPr="004964A8">
        <w:rPr>
          <w:rFonts w:ascii="Calibri" w:hAnsi="Calibri" w:cs="Calibri"/>
          <w:sz w:val="22"/>
          <w:szCs w:val="22"/>
        </w:rPr>
        <w:t>[I</w:t>
      </w:r>
      <w:r w:rsidR="00F22AAD" w:rsidRPr="004964A8">
        <w:rPr>
          <w:rFonts w:ascii="Calibri" w:hAnsi="Calibri" w:cs="Calibri"/>
          <w:sz w:val="22"/>
          <w:szCs w:val="22"/>
        </w:rPr>
        <w:t>nsert copy of the staffing structure or explain where a cop</w:t>
      </w:r>
      <w:r w:rsidR="00D72CD5" w:rsidRPr="004964A8">
        <w:rPr>
          <w:rFonts w:ascii="Calibri" w:hAnsi="Calibri" w:cs="Calibri"/>
          <w:sz w:val="22"/>
          <w:szCs w:val="22"/>
        </w:rPr>
        <w:t>y can readily be obtained from]</w:t>
      </w:r>
    </w:p>
    <w:p w14:paraId="316228DA" w14:textId="77777777" w:rsidR="00F75BB7" w:rsidRPr="00F95C74" w:rsidRDefault="00F75BB7">
      <w:pPr>
        <w:rPr>
          <w:rFonts w:ascii="Calibri" w:hAnsi="Calibri" w:cs="Calibri"/>
        </w:rPr>
      </w:pPr>
      <w:r w:rsidRPr="00F95C74">
        <w:rPr>
          <w:rFonts w:ascii="Calibri" w:hAnsi="Calibri" w:cs="Calibri"/>
        </w:rPr>
        <w:br w:type="page"/>
      </w:r>
    </w:p>
    <w:p w14:paraId="1DC60C36" w14:textId="050087F9" w:rsidR="00F22AAD" w:rsidRPr="004964A8" w:rsidRDefault="00F22AAD" w:rsidP="004964A8">
      <w:pPr>
        <w:pStyle w:val="Heading1"/>
        <w:spacing w:before="240" w:after="0"/>
        <w:rPr>
          <w:rFonts w:ascii="Calibri" w:hAnsi="Calibri" w:cs="Calibri"/>
          <w:b/>
          <w:sz w:val="22"/>
          <w:szCs w:val="22"/>
        </w:rPr>
      </w:pPr>
      <w:bookmarkStart w:id="57" w:name="_Toc527545811"/>
      <w:r w:rsidRPr="004964A8">
        <w:rPr>
          <w:rFonts w:ascii="Calibri" w:hAnsi="Calibri" w:cs="Calibri"/>
          <w:b/>
          <w:sz w:val="22"/>
          <w:szCs w:val="22"/>
        </w:rPr>
        <w:t xml:space="preserve">Annex </w:t>
      </w:r>
      <w:r w:rsidR="00807B59">
        <w:rPr>
          <w:rFonts w:ascii="Calibri" w:hAnsi="Calibri" w:cs="Calibri"/>
          <w:b/>
          <w:sz w:val="22"/>
          <w:szCs w:val="22"/>
        </w:rPr>
        <w:t>E</w:t>
      </w:r>
      <w:r w:rsidRPr="004964A8">
        <w:rPr>
          <w:rFonts w:ascii="Calibri" w:hAnsi="Calibri" w:cs="Calibri"/>
          <w:b/>
          <w:sz w:val="22"/>
          <w:szCs w:val="22"/>
        </w:rPr>
        <w:t xml:space="preserve"> – Uppe</w:t>
      </w:r>
      <w:r w:rsidR="00D72CD5" w:rsidRPr="004964A8">
        <w:rPr>
          <w:rFonts w:ascii="Calibri" w:hAnsi="Calibri" w:cs="Calibri"/>
          <w:b/>
          <w:sz w:val="22"/>
          <w:szCs w:val="22"/>
        </w:rPr>
        <w:t xml:space="preserve">r </w:t>
      </w:r>
      <w:r w:rsidR="00EF6357" w:rsidRPr="004964A8">
        <w:rPr>
          <w:rFonts w:ascii="Calibri" w:hAnsi="Calibri" w:cs="Calibri"/>
          <w:b/>
          <w:sz w:val="22"/>
          <w:szCs w:val="22"/>
        </w:rPr>
        <w:t>p</w:t>
      </w:r>
      <w:r w:rsidR="00D72CD5" w:rsidRPr="004964A8">
        <w:rPr>
          <w:rFonts w:ascii="Calibri" w:hAnsi="Calibri" w:cs="Calibri"/>
          <w:b/>
          <w:sz w:val="22"/>
          <w:szCs w:val="22"/>
        </w:rPr>
        <w:t xml:space="preserve">ay </w:t>
      </w:r>
      <w:r w:rsidR="00EF6357" w:rsidRPr="004964A8">
        <w:rPr>
          <w:rFonts w:ascii="Calibri" w:hAnsi="Calibri" w:cs="Calibri"/>
          <w:b/>
          <w:sz w:val="22"/>
          <w:szCs w:val="22"/>
        </w:rPr>
        <w:t>r</w:t>
      </w:r>
      <w:r w:rsidR="00D72CD5" w:rsidRPr="004964A8">
        <w:rPr>
          <w:rFonts w:ascii="Calibri" w:hAnsi="Calibri" w:cs="Calibri"/>
          <w:b/>
          <w:sz w:val="22"/>
          <w:szCs w:val="22"/>
        </w:rPr>
        <w:t xml:space="preserve">ange </w:t>
      </w:r>
      <w:r w:rsidR="00EF6357" w:rsidRPr="004964A8">
        <w:rPr>
          <w:rFonts w:ascii="Calibri" w:hAnsi="Calibri" w:cs="Calibri"/>
          <w:b/>
          <w:sz w:val="22"/>
          <w:szCs w:val="22"/>
        </w:rPr>
        <w:t>a</w:t>
      </w:r>
      <w:r w:rsidR="00D72CD5" w:rsidRPr="004964A8">
        <w:rPr>
          <w:rFonts w:ascii="Calibri" w:hAnsi="Calibri" w:cs="Calibri"/>
          <w:b/>
          <w:sz w:val="22"/>
          <w:szCs w:val="22"/>
        </w:rPr>
        <w:t xml:space="preserve">pplication </w:t>
      </w:r>
      <w:r w:rsidR="00EF6357" w:rsidRPr="004964A8">
        <w:rPr>
          <w:rFonts w:ascii="Calibri" w:hAnsi="Calibri" w:cs="Calibri"/>
          <w:b/>
          <w:sz w:val="22"/>
          <w:szCs w:val="22"/>
        </w:rPr>
        <w:t>p</w:t>
      </w:r>
      <w:r w:rsidR="00D72CD5" w:rsidRPr="004964A8">
        <w:rPr>
          <w:rFonts w:ascii="Calibri" w:hAnsi="Calibri" w:cs="Calibri"/>
          <w:b/>
          <w:sz w:val="22"/>
          <w:szCs w:val="22"/>
        </w:rPr>
        <w:t>rocess</w:t>
      </w:r>
      <w:bookmarkEnd w:id="57"/>
    </w:p>
    <w:p w14:paraId="51CF455D" w14:textId="77777777" w:rsidR="00F75BB7" w:rsidRPr="004964A8" w:rsidRDefault="00F75BB7" w:rsidP="004964A8">
      <w:pPr>
        <w:pStyle w:val="Numberedparagraphs"/>
        <w:numPr>
          <w:ilvl w:val="0"/>
          <w:numId w:val="0"/>
        </w:numPr>
        <w:spacing w:after="0"/>
        <w:ind w:left="510" w:hanging="510"/>
        <w:rPr>
          <w:rFonts w:ascii="Calibri" w:hAnsi="Calibri" w:cs="Calibri"/>
          <w:sz w:val="22"/>
          <w:szCs w:val="22"/>
        </w:rPr>
      </w:pPr>
    </w:p>
    <w:p w14:paraId="17A4E125" w14:textId="77777777" w:rsidR="00F22AAD" w:rsidRPr="004964A8" w:rsidRDefault="00F22AAD" w:rsidP="004964A8">
      <w:pPr>
        <w:pStyle w:val="Heading2"/>
        <w:rPr>
          <w:rFonts w:ascii="Calibri" w:hAnsi="Calibri" w:cs="Calibri"/>
          <w:b/>
          <w:sz w:val="22"/>
          <w:szCs w:val="22"/>
        </w:rPr>
      </w:pPr>
      <w:bookmarkStart w:id="58" w:name="_Toc527545812"/>
      <w:r w:rsidRPr="004964A8">
        <w:rPr>
          <w:rFonts w:ascii="Calibri" w:hAnsi="Calibri" w:cs="Calibri"/>
          <w:b/>
          <w:sz w:val="22"/>
          <w:szCs w:val="22"/>
        </w:rPr>
        <w:t>Notes for applicants</w:t>
      </w:r>
      <w:bookmarkEnd w:id="58"/>
    </w:p>
    <w:p w14:paraId="2B5E128C" w14:textId="21B74068"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The process for applying to be paid on the upper pay range is set out in th</w:t>
      </w:r>
      <w:r w:rsidR="00D72CD5" w:rsidRPr="004964A8">
        <w:rPr>
          <w:rFonts w:ascii="Calibri" w:hAnsi="Calibri" w:cs="Calibri"/>
          <w:sz w:val="22"/>
          <w:szCs w:val="22"/>
        </w:rPr>
        <w:t>e School / Academy’s Pay Policy</w:t>
      </w:r>
      <w:r w:rsidR="004964A8">
        <w:rPr>
          <w:rFonts w:ascii="Calibri" w:hAnsi="Calibri" w:cs="Calibri"/>
          <w:sz w:val="22"/>
          <w:szCs w:val="22"/>
        </w:rPr>
        <w:t>.</w:t>
      </w:r>
    </w:p>
    <w:p w14:paraId="52FA50FC" w14:textId="77777777" w:rsidR="00F22AAD" w:rsidRPr="004964A8" w:rsidRDefault="00F22AAD" w:rsidP="004964A8">
      <w:pPr>
        <w:pStyle w:val="Heading3"/>
        <w:spacing w:before="240"/>
        <w:jc w:val="both"/>
        <w:rPr>
          <w:rFonts w:ascii="Calibri" w:hAnsi="Calibri" w:cs="Calibri"/>
          <w:b/>
          <w:sz w:val="22"/>
          <w:szCs w:val="22"/>
        </w:rPr>
      </w:pPr>
      <w:bookmarkStart w:id="59" w:name="_Toc527545813"/>
      <w:r w:rsidRPr="004964A8">
        <w:rPr>
          <w:rFonts w:ascii="Calibri" w:hAnsi="Calibri" w:cs="Calibri"/>
          <w:b/>
          <w:sz w:val="22"/>
          <w:szCs w:val="22"/>
        </w:rPr>
        <w:t>Eligibility</w:t>
      </w:r>
      <w:bookmarkEnd w:id="59"/>
    </w:p>
    <w:p w14:paraId="6801C25D" w14:textId="77777777"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 xml:space="preserve">In order to be assessed you will need to hold Qualified Teacher Status on the date of your request. Any qualified teacher may apply to be paid on the upper pay range.  It is your responsibility to decide whether or not you wish to apply to </w:t>
      </w:r>
      <w:r w:rsidR="00D72CD5" w:rsidRPr="004964A8">
        <w:rPr>
          <w:rFonts w:ascii="Calibri" w:hAnsi="Calibri" w:cs="Calibri"/>
          <w:sz w:val="22"/>
          <w:szCs w:val="22"/>
        </w:rPr>
        <w:t>be paid on the upper pay range.</w:t>
      </w:r>
    </w:p>
    <w:p w14:paraId="268A5C6D" w14:textId="77777777" w:rsidR="00F22AAD" w:rsidRPr="004964A8" w:rsidRDefault="00F22AAD" w:rsidP="004964A8">
      <w:pPr>
        <w:pStyle w:val="Heading3"/>
        <w:spacing w:before="240"/>
        <w:jc w:val="both"/>
        <w:rPr>
          <w:rFonts w:ascii="Calibri" w:hAnsi="Calibri" w:cs="Calibri"/>
          <w:b/>
          <w:sz w:val="22"/>
          <w:szCs w:val="22"/>
        </w:rPr>
      </w:pPr>
      <w:bookmarkStart w:id="60" w:name="_Toc527545814"/>
      <w:r w:rsidRPr="004964A8">
        <w:rPr>
          <w:rFonts w:ascii="Calibri" w:hAnsi="Calibri" w:cs="Calibri"/>
          <w:b/>
          <w:sz w:val="22"/>
          <w:szCs w:val="22"/>
        </w:rPr>
        <w:t>Timing of application</w:t>
      </w:r>
      <w:bookmarkEnd w:id="60"/>
    </w:p>
    <w:p w14:paraId="250897FE" w14:textId="77777777"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An application can be made at any point in the current academic year for payment on the upper pay range to be mad</w:t>
      </w:r>
      <w:r w:rsidR="00D72CD5" w:rsidRPr="004964A8">
        <w:rPr>
          <w:rFonts w:ascii="Calibri" w:hAnsi="Calibri" w:cs="Calibri"/>
          <w:sz w:val="22"/>
          <w:szCs w:val="22"/>
        </w:rPr>
        <w:t>e from the following September.</w:t>
      </w:r>
    </w:p>
    <w:p w14:paraId="55BBAF4F" w14:textId="77777777"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An application can be made up to 31 October for consideration on the basis of performance in the previous two years and, if successful, payment on the upper pay range wi</w:t>
      </w:r>
      <w:r w:rsidR="00D72CD5" w:rsidRPr="004964A8">
        <w:rPr>
          <w:rFonts w:ascii="Calibri" w:hAnsi="Calibri" w:cs="Calibri"/>
          <w:sz w:val="22"/>
          <w:szCs w:val="22"/>
        </w:rPr>
        <w:t>ll be backdated to 1 September.</w:t>
      </w:r>
    </w:p>
    <w:p w14:paraId="1C4140D8" w14:textId="77777777"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Note: Only one application</w:t>
      </w:r>
      <w:r w:rsidR="00D72CD5" w:rsidRPr="004964A8">
        <w:rPr>
          <w:rFonts w:ascii="Calibri" w:hAnsi="Calibri" w:cs="Calibri"/>
          <w:sz w:val="22"/>
          <w:szCs w:val="22"/>
        </w:rPr>
        <w:t xml:space="preserve"> can made in any academic year.</w:t>
      </w:r>
    </w:p>
    <w:p w14:paraId="0E615B77" w14:textId="77777777" w:rsidR="00F22AAD" w:rsidRPr="004964A8" w:rsidRDefault="00F22AAD" w:rsidP="004964A8">
      <w:pPr>
        <w:pStyle w:val="Heading3"/>
        <w:spacing w:before="240"/>
        <w:jc w:val="both"/>
        <w:rPr>
          <w:rFonts w:ascii="Calibri" w:hAnsi="Calibri" w:cs="Calibri"/>
          <w:b/>
          <w:sz w:val="22"/>
          <w:szCs w:val="22"/>
        </w:rPr>
      </w:pPr>
      <w:bookmarkStart w:id="61" w:name="_Toc527545815"/>
      <w:r w:rsidRPr="004964A8">
        <w:rPr>
          <w:rFonts w:ascii="Calibri" w:hAnsi="Calibri" w:cs="Calibri"/>
          <w:b/>
          <w:sz w:val="22"/>
          <w:szCs w:val="22"/>
        </w:rPr>
        <w:t>Process</w:t>
      </w:r>
      <w:bookmarkEnd w:id="61"/>
    </w:p>
    <w:p w14:paraId="5B472082" w14:textId="1694F2E6" w:rsidR="007C0200" w:rsidRDefault="00F22AAD" w:rsidP="004964A8">
      <w:pPr>
        <w:spacing w:after="0"/>
        <w:jc w:val="both"/>
        <w:rPr>
          <w:rFonts w:ascii="Calibri" w:hAnsi="Calibri" w:cs="Calibri"/>
          <w:sz w:val="22"/>
          <w:szCs w:val="22"/>
        </w:rPr>
      </w:pPr>
      <w:r w:rsidRPr="004964A8">
        <w:rPr>
          <w:rFonts w:ascii="Calibri" w:hAnsi="Calibri" w:cs="Calibri"/>
          <w:sz w:val="22"/>
          <w:szCs w:val="22"/>
        </w:rPr>
        <w:t>You must enclose copies of your Appraisal Reports that relate to the 2 years immediately prior to the date on</w:t>
      </w:r>
      <w:r w:rsidR="00D72CD5" w:rsidRPr="004964A8">
        <w:rPr>
          <w:rFonts w:ascii="Calibri" w:hAnsi="Calibri" w:cs="Calibri"/>
          <w:sz w:val="22"/>
          <w:szCs w:val="22"/>
        </w:rPr>
        <w:t xml:space="preserve"> which you submit your request</w:t>
      </w:r>
      <w:r w:rsidR="007C0200">
        <w:rPr>
          <w:rFonts w:ascii="Calibri" w:hAnsi="Calibri" w:cs="Calibri"/>
          <w:sz w:val="22"/>
          <w:szCs w:val="22"/>
        </w:rPr>
        <w:t xml:space="preserve"> and any other evidence that you feel supports your case for progression to the Upper Pay Scale. Appendix F provides further information on the criteria against which eligibility will be measured.  </w:t>
      </w:r>
    </w:p>
    <w:p w14:paraId="47FE9229" w14:textId="52B7045A" w:rsidR="00F22AAD" w:rsidRPr="004964A8" w:rsidRDefault="00F22AAD" w:rsidP="004964A8">
      <w:pPr>
        <w:spacing w:after="0"/>
        <w:jc w:val="both"/>
        <w:rPr>
          <w:rFonts w:ascii="Calibri" w:hAnsi="Calibri" w:cs="Calibri"/>
          <w:sz w:val="22"/>
          <w:szCs w:val="22"/>
        </w:rPr>
      </w:pPr>
    </w:p>
    <w:p w14:paraId="0C3A1600" w14:textId="77777777"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Sign and date the form and pass it to your head teacher by 31 October. You shoul</w:t>
      </w:r>
      <w:r w:rsidR="00D72CD5" w:rsidRPr="004964A8">
        <w:rPr>
          <w:rFonts w:ascii="Calibri" w:hAnsi="Calibri" w:cs="Calibri"/>
          <w:sz w:val="22"/>
          <w:szCs w:val="22"/>
        </w:rPr>
        <w:t>d keep a copy for your records.</w:t>
      </w:r>
    </w:p>
    <w:p w14:paraId="2B6AAF14" w14:textId="77777777" w:rsidR="00F22AAD" w:rsidRPr="004964A8" w:rsidRDefault="00F22AAD" w:rsidP="004964A8">
      <w:pPr>
        <w:pStyle w:val="Heading3"/>
        <w:spacing w:before="240"/>
        <w:jc w:val="both"/>
        <w:rPr>
          <w:rFonts w:ascii="Calibri" w:hAnsi="Calibri" w:cs="Calibri"/>
          <w:b/>
          <w:sz w:val="22"/>
          <w:szCs w:val="22"/>
        </w:rPr>
      </w:pPr>
      <w:bookmarkStart w:id="62" w:name="_Toc527545816"/>
      <w:r w:rsidRPr="004964A8">
        <w:rPr>
          <w:rFonts w:ascii="Calibri" w:hAnsi="Calibri" w:cs="Calibri"/>
          <w:b/>
          <w:sz w:val="22"/>
          <w:szCs w:val="22"/>
        </w:rPr>
        <w:t>Assessment</w:t>
      </w:r>
      <w:bookmarkEnd w:id="62"/>
    </w:p>
    <w:p w14:paraId="36CB6B22" w14:textId="77777777"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An application will be successful where the relevant body is satisfied that:</w:t>
      </w:r>
    </w:p>
    <w:p w14:paraId="34D9BB2A" w14:textId="77777777" w:rsidR="00F22AAD" w:rsidRPr="004964A8" w:rsidRDefault="00F22AAD" w:rsidP="004964A8">
      <w:pPr>
        <w:pStyle w:val="Bulletedlist"/>
        <w:spacing w:after="0"/>
        <w:jc w:val="both"/>
        <w:rPr>
          <w:rFonts w:ascii="Calibri" w:hAnsi="Calibri" w:cs="Calibri"/>
          <w:sz w:val="22"/>
          <w:szCs w:val="22"/>
        </w:rPr>
      </w:pPr>
      <w:r w:rsidRPr="004964A8">
        <w:rPr>
          <w:rFonts w:ascii="Calibri" w:hAnsi="Calibri" w:cs="Calibri"/>
          <w:sz w:val="22"/>
          <w:szCs w:val="22"/>
        </w:rPr>
        <w:t>the teacher is highly competent in all elements of the Teachers’ Standards (and/or other relevant standards);</w:t>
      </w:r>
    </w:p>
    <w:p w14:paraId="1FEDFC7F" w14:textId="77777777" w:rsidR="00F22AAD" w:rsidRPr="004964A8" w:rsidRDefault="00F22AAD" w:rsidP="004964A8">
      <w:pPr>
        <w:pStyle w:val="Bulletedlist"/>
        <w:spacing w:after="0"/>
        <w:jc w:val="both"/>
        <w:rPr>
          <w:rFonts w:ascii="Calibri" w:hAnsi="Calibri" w:cs="Calibri"/>
          <w:sz w:val="22"/>
          <w:szCs w:val="22"/>
        </w:rPr>
      </w:pPr>
      <w:r w:rsidRPr="004964A8">
        <w:rPr>
          <w:rFonts w:ascii="Calibri" w:hAnsi="Calibri" w:cs="Calibri"/>
          <w:sz w:val="22"/>
          <w:szCs w:val="22"/>
        </w:rPr>
        <w:t>the teacher’s Appraisal Reports demonstrate that they have worked at the level of the Upper Pay Range Criteria for a sustained period during the two years preceding their application; and</w:t>
      </w:r>
    </w:p>
    <w:p w14:paraId="07FC5D7F" w14:textId="21B67AA6" w:rsidR="00F22AAD" w:rsidRDefault="00F22AAD" w:rsidP="004964A8">
      <w:pPr>
        <w:pStyle w:val="Bulletedlist"/>
        <w:spacing w:after="0"/>
        <w:jc w:val="both"/>
        <w:rPr>
          <w:rFonts w:ascii="Calibri" w:hAnsi="Calibri" w:cs="Calibri"/>
          <w:sz w:val="22"/>
          <w:szCs w:val="22"/>
        </w:rPr>
      </w:pPr>
      <w:r w:rsidRPr="004964A8">
        <w:rPr>
          <w:rFonts w:ascii="Calibri" w:hAnsi="Calibri" w:cs="Calibri"/>
          <w:sz w:val="22"/>
          <w:szCs w:val="22"/>
        </w:rPr>
        <w:t xml:space="preserve">the teacher’s achievements and contribution to the school </w:t>
      </w:r>
      <w:r w:rsidR="00D72CD5" w:rsidRPr="004964A8">
        <w:rPr>
          <w:rFonts w:ascii="Calibri" w:hAnsi="Calibri" w:cs="Calibri"/>
          <w:sz w:val="22"/>
          <w:szCs w:val="22"/>
        </w:rPr>
        <w:t>are substantial and sustained.</w:t>
      </w:r>
    </w:p>
    <w:p w14:paraId="708BF06B" w14:textId="77777777" w:rsidR="004964A8" w:rsidRPr="004964A8" w:rsidRDefault="004964A8" w:rsidP="004964A8">
      <w:pPr>
        <w:pStyle w:val="Bulletedlist"/>
        <w:numPr>
          <w:ilvl w:val="0"/>
          <w:numId w:val="0"/>
        </w:numPr>
        <w:spacing w:after="0"/>
        <w:ind w:left="867" w:hanging="357"/>
        <w:jc w:val="both"/>
        <w:rPr>
          <w:rFonts w:ascii="Calibri" w:hAnsi="Calibri" w:cs="Calibri"/>
          <w:sz w:val="22"/>
          <w:szCs w:val="22"/>
        </w:rPr>
      </w:pPr>
    </w:p>
    <w:p w14:paraId="779B7DF1" w14:textId="64EC0AA3" w:rsidR="00F22AAD" w:rsidRDefault="00F22AAD" w:rsidP="004964A8">
      <w:pPr>
        <w:spacing w:after="0"/>
        <w:jc w:val="both"/>
        <w:rPr>
          <w:rFonts w:ascii="Calibri" w:hAnsi="Calibri" w:cs="Calibri"/>
          <w:sz w:val="22"/>
          <w:szCs w:val="22"/>
        </w:rPr>
      </w:pPr>
      <w:r w:rsidRPr="004964A8">
        <w:rPr>
          <w:rFonts w:ascii="Calibri" w:hAnsi="Calibri" w:cs="Calibri"/>
          <w:sz w:val="22"/>
          <w:szCs w:val="22"/>
        </w:rPr>
        <w:t>The Upper Pay Range Cr</w:t>
      </w:r>
      <w:r w:rsidR="00D72CD5" w:rsidRPr="004964A8">
        <w:rPr>
          <w:rFonts w:ascii="Calibri" w:hAnsi="Calibri" w:cs="Calibri"/>
          <w:sz w:val="22"/>
          <w:szCs w:val="22"/>
        </w:rPr>
        <w:t xml:space="preserve">iteria can be found in Annex </w:t>
      </w:r>
      <w:r w:rsidR="00807B59">
        <w:rPr>
          <w:rFonts w:ascii="Calibri" w:hAnsi="Calibri" w:cs="Calibri"/>
          <w:sz w:val="22"/>
          <w:szCs w:val="22"/>
        </w:rPr>
        <w:t>F</w:t>
      </w:r>
      <w:r w:rsidR="00D72CD5" w:rsidRPr="004964A8">
        <w:rPr>
          <w:rFonts w:ascii="Calibri" w:hAnsi="Calibri" w:cs="Calibri"/>
          <w:sz w:val="22"/>
          <w:szCs w:val="22"/>
        </w:rPr>
        <w:t>.</w:t>
      </w:r>
    </w:p>
    <w:p w14:paraId="48777B97" w14:textId="77777777" w:rsidR="004964A8" w:rsidRPr="004964A8" w:rsidRDefault="004964A8" w:rsidP="004964A8">
      <w:pPr>
        <w:spacing w:after="0"/>
        <w:jc w:val="both"/>
        <w:rPr>
          <w:rFonts w:ascii="Calibri" w:hAnsi="Calibri" w:cs="Calibri"/>
          <w:sz w:val="22"/>
          <w:szCs w:val="22"/>
        </w:rPr>
      </w:pPr>
    </w:p>
    <w:p w14:paraId="233B7838" w14:textId="0E176400" w:rsidR="00F22AAD" w:rsidRDefault="00F22AAD" w:rsidP="004964A8">
      <w:pPr>
        <w:spacing w:after="0"/>
        <w:jc w:val="both"/>
        <w:rPr>
          <w:rFonts w:ascii="Calibri" w:hAnsi="Calibri" w:cs="Calibri"/>
          <w:sz w:val="22"/>
          <w:szCs w:val="22"/>
        </w:rPr>
      </w:pPr>
      <w:r w:rsidRPr="004964A8">
        <w:rPr>
          <w:rFonts w:ascii="Calibri" w:hAnsi="Calibri" w:cs="Calibri"/>
          <w:sz w:val="22"/>
          <w:szCs w:val="22"/>
        </w:rPr>
        <w:t>Assessment will be made by the head teacher within 10 working days of the receipt of the application or the conclusion of the appraisal process, whichever is later, a recommendation will be made to the Pay Committee of the relevant body and the outcome will be communic</w:t>
      </w:r>
      <w:r w:rsidR="00D72CD5" w:rsidRPr="004964A8">
        <w:rPr>
          <w:rFonts w:ascii="Calibri" w:hAnsi="Calibri" w:cs="Calibri"/>
          <w:sz w:val="22"/>
          <w:szCs w:val="22"/>
        </w:rPr>
        <w:t>ated to the teacher in writing.</w:t>
      </w:r>
    </w:p>
    <w:p w14:paraId="32640202" w14:textId="77777777" w:rsidR="004964A8" w:rsidRPr="004964A8" w:rsidRDefault="004964A8" w:rsidP="004964A8">
      <w:pPr>
        <w:spacing w:after="0"/>
        <w:jc w:val="both"/>
        <w:rPr>
          <w:rFonts w:ascii="Calibri" w:hAnsi="Calibri" w:cs="Calibri"/>
          <w:sz w:val="22"/>
          <w:szCs w:val="22"/>
        </w:rPr>
      </w:pPr>
    </w:p>
    <w:p w14:paraId="3B7FC4F3" w14:textId="77777777" w:rsidR="00F22AAD" w:rsidRPr="004964A8" w:rsidRDefault="00F22AAD" w:rsidP="004964A8">
      <w:pPr>
        <w:spacing w:after="0"/>
        <w:jc w:val="both"/>
        <w:rPr>
          <w:rFonts w:ascii="Calibri" w:hAnsi="Calibri" w:cs="Calibri"/>
          <w:sz w:val="22"/>
          <w:szCs w:val="22"/>
        </w:rPr>
      </w:pPr>
      <w:r w:rsidRPr="004964A8">
        <w:rPr>
          <w:rFonts w:ascii="Calibri" w:hAnsi="Calibri" w:cs="Calibri"/>
          <w:sz w:val="22"/>
          <w:szCs w:val="22"/>
        </w:rPr>
        <w:t>If your application is unsuccessful you have a right of appeal. The appeal will be heard under th</w:t>
      </w:r>
      <w:r w:rsidR="00D72CD5" w:rsidRPr="004964A8">
        <w:rPr>
          <w:rFonts w:ascii="Calibri" w:hAnsi="Calibri" w:cs="Calibri"/>
          <w:sz w:val="22"/>
          <w:szCs w:val="22"/>
        </w:rPr>
        <w:t>e arrangements for pay appeals.</w:t>
      </w:r>
    </w:p>
    <w:p w14:paraId="2FB3787E" w14:textId="36EF838D" w:rsidR="00F75BB7" w:rsidRDefault="00F75BB7" w:rsidP="004964A8">
      <w:pPr>
        <w:spacing w:after="0"/>
        <w:jc w:val="both"/>
        <w:rPr>
          <w:rFonts w:ascii="Calibri" w:hAnsi="Calibri" w:cs="Calibri"/>
          <w:sz w:val="22"/>
          <w:szCs w:val="22"/>
        </w:rPr>
      </w:pPr>
    </w:p>
    <w:p w14:paraId="1D967C09" w14:textId="225C8154" w:rsidR="004964A8" w:rsidRDefault="004964A8" w:rsidP="004964A8">
      <w:pPr>
        <w:spacing w:after="0"/>
        <w:jc w:val="both"/>
        <w:rPr>
          <w:rFonts w:ascii="Calibri" w:hAnsi="Calibri" w:cs="Calibri"/>
          <w:sz w:val="22"/>
          <w:szCs w:val="22"/>
        </w:rPr>
      </w:pPr>
    </w:p>
    <w:p w14:paraId="51DA37ED" w14:textId="10FD63D8" w:rsidR="004964A8" w:rsidRDefault="004964A8" w:rsidP="004964A8">
      <w:pPr>
        <w:spacing w:after="0"/>
        <w:jc w:val="both"/>
        <w:rPr>
          <w:rFonts w:ascii="Calibri" w:hAnsi="Calibri" w:cs="Calibri"/>
          <w:sz w:val="22"/>
          <w:szCs w:val="22"/>
        </w:rPr>
      </w:pPr>
    </w:p>
    <w:p w14:paraId="132247ED" w14:textId="77777777" w:rsidR="00F22AAD" w:rsidRPr="004964A8" w:rsidRDefault="00D72CD5" w:rsidP="004964A8">
      <w:pPr>
        <w:pStyle w:val="Heading2"/>
        <w:jc w:val="both"/>
        <w:rPr>
          <w:rFonts w:ascii="Calibri" w:hAnsi="Calibri" w:cs="Calibri"/>
          <w:b/>
          <w:sz w:val="22"/>
          <w:szCs w:val="22"/>
        </w:rPr>
      </w:pPr>
      <w:bookmarkStart w:id="63" w:name="_Toc527545817"/>
      <w:bookmarkStart w:id="64" w:name="_GoBack"/>
      <w:bookmarkEnd w:id="64"/>
      <w:r w:rsidRPr="004964A8">
        <w:rPr>
          <w:rFonts w:ascii="Calibri" w:hAnsi="Calibri" w:cs="Calibri"/>
          <w:b/>
          <w:sz w:val="22"/>
          <w:szCs w:val="22"/>
        </w:rPr>
        <w:t>Notes for Head Teachers</w:t>
      </w:r>
      <w:bookmarkEnd w:id="63"/>
    </w:p>
    <w:p w14:paraId="252E13E2" w14:textId="77777777" w:rsidR="00F22AAD" w:rsidRPr="004964A8" w:rsidRDefault="00F22AAD" w:rsidP="004964A8">
      <w:pPr>
        <w:pStyle w:val="Heading3"/>
        <w:jc w:val="both"/>
        <w:rPr>
          <w:rFonts w:ascii="Calibri" w:hAnsi="Calibri" w:cs="Calibri"/>
          <w:sz w:val="22"/>
          <w:szCs w:val="22"/>
        </w:rPr>
      </w:pPr>
      <w:bookmarkStart w:id="65" w:name="_Toc527545818"/>
      <w:r w:rsidRPr="004964A8">
        <w:rPr>
          <w:rFonts w:ascii="Calibri" w:hAnsi="Calibri" w:cs="Calibri"/>
          <w:sz w:val="22"/>
          <w:szCs w:val="22"/>
        </w:rPr>
        <w:t>Actions to be taken:</w:t>
      </w:r>
      <w:bookmarkEnd w:id="65"/>
    </w:p>
    <w:p w14:paraId="73BD9532" w14:textId="3492CD03"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1. </w:t>
      </w:r>
      <w:r w:rsidR="00F22AAD" w:rsidRPr="004964A8">
        <w:rPr>
          <w:rFonts w:ascii="Calibri" w:hAnsi="Calibri" w:cs="Calibri"/>
          <w:sz w:val="22"/>
          <w:szCs w:val="22"/>
        </w:rPr>
        <w:t>Check that the teacher is eligible</w:t>
      </w:r>
      <w:r w:rsidR="00D72CD5" w:rsidRPr="004964A8">
        <w:rPr>
          <w:rFonts w:ascii="Calibri" w:hAnsi="Calibri" w:cs="Calibri"/>
          <w:sz w:val="22"/>
          <w:szCs w:val="22"/>
        </w:rPr>
        <w:t xml:space="preserve"> to be assessed.</w:t>
      </w:r>
    </w:p>
    <w:p w14:paraId="7ECFB9B6" w14:textId="77777777" w:rsidR="004964A8" w:rsidRPr="004964A8" w:rsidRDefault="004964A8" w:rsidP="004964A8">
      <w:pPr>
        <w:spacing w:after="0"/>
        <w:jc w:val="both"/>
        <w:rPr>
          <w:rFonts w:ascii="Calibri" w:hAnsi="Calibri" w:cs="Calibri"/>
          <w:sz w:val="22"/>
          <w:szCs w:val="22"/>
        </w:rPr>
      </w:pPr>
    </w:p>
    <w:p w14:paraId="4B11A609" w14:textId="7C2D30C2"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2. </w:t>
      </w:r>
      <w:r w:rsidR="00F22AAD" w:rsidRPr="004964A8">
        <w:rPr>
          <w:rFonts w:ascii="Calibri" w:hAnsi="Calibri" w:cs="Calibri"/>
          <w:sz w:val="22"/>
          <w:szCs w:val="22"/>
        </w:rPr>
        <w:t>On the basis of the evidence contained in the appraisal reports confirm that the teacher</w:t>
      </w:r>
      <w:r w:rsidR="00D72CD5" w:rsidRPr="004964A8">
        <w:rPr>
          <w:rFonts w:ascii="Calibri" w:hAnsi="Calibri" w:cs="Calibri"/>
          <w:sz w:val="22"/>
          <w:szCs w:val="22"/>
        </w:rPr>
        <w:t xml:space="preserve"> meets the Teachers’ Standards.</w:t>
      </w:r>
    </w:p>
    <w:p w14:paraId="6CB48D3E" w14:textId="77777777" w:rsidR="004964A8" w:rsidRPr="004964A8" w:rsidRDefault="004964A8" w:rsidP="004964A8">
      <w:pPr>
        <w:spacing w:after="0"/>
        <w:jc w:val="both"/>
        <w:rPr>
          <w:rFonts w:ascii="Calibri" w:hAnsi="Calibri" w:cs="Calibri"/>
          <w:sz w:val="22"/>
          <w:szCs w:val="22"/>
        </w:rPr>
      </w:pPr>
    </w:p>
    <w:p w14:paraId="7F1B7F4F" w14:textId="3C1F728F"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3. </w:t>
      </w:r>
      <w:r w:rsidR="00F22AAD" w:rsidRPr="004964A8">
        <w:rPr>
          <w:rFonts w:ascii="Calibri" w:hAnsi="Calibri" w:cs="Calibri"/>
          <w:sz w:val="22"/>
          <w:szCs w:val="22"/>
        </w:rPr>
        <w:t>If the Teachers’ Standards are not met, assessment against the Upper Pay Range Criteria should not proceed. The head teacher must write to the teacher setting out</w:t>
      </w:r>
      <w:r w:rsidR="00D72CD5" w:rsidRPr="004964A8">
        <w:rPr>
          <w:rFonts w:ascii="Calibri" w:hAnsi="Calibri" w:cs="Calibri"/>
          <w:sz w:val="22"/>
          <w:szCs w:val="22"/>
        </w:rPr>
        <w:t xml:space="preserve"> the reasons for the judgement.</w:t>
      </w:r>
    </w:p>
    <w:p w14:paraId="1D7AB816" w14:textId="77777777" w:rsidR="004964A8" w:rsidRPr="004964A8" w:rsidRDefault="004964A8" w:rsidP="004964A8">
      <w:pPr>
        <w:spacing w:after="0"/>
        <w:jc w:val="both"/>
        <w:rPr>
          <w:rFonts w:ascii="Calibri" w:hAnsi="Calibri" w:cs="Calibri"/>
          <w:sz w:val="22"/>
          <w:szCs w:val="22"/>
        </w:rPr>
      </w:pPr>
    </w:p>
    <w:p w14:paraId="5CEFE3F2" w14:textId="4E60E9E1"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4. </w:t>
      </w:r>
      <w:r w:rsidR="00F22AAD" w:rsidRPr="004964A8">
        <w:rPr>
          <w:rFonts w:ascii="Calibri" w:hAnsi="Calibri" w:cs="Calibri"/>
          <w:sz w:val="22"/>
          <w:szCs w:val="22"/>
        </w:rPr>
        <w:t xml:space="preserve">If the Teachers’ Standards are met assess whether the teacher meets the Upper Pay Range Criteria set out in Annex </w:t>
      </w:r>
      <w:r w:rsidR="00807B59">
        <w:rPr>
          <w:rFonts w:ascii="Calibri" w:hAnsi="Calibri" w:cs="Calibri"/>
          <w:sz w:val="22"/>
          <w:szCs w:val="22"/>
        </w:rPr>
        <w:t>F</w:t>
      </w:r>
      <w:r w:rsidR="00F22AAD" w:rsidRPr="004964A8">
        <w:rPr>
          <w:rFonts w:ascii="Calibri" w:hAnsi="Calibri" w:cs="Calibri"/>
          <w:sz w:val="22"/>
          <w:szCs w:val="22"/>
        </w:rPr>
        <w:t xml:space="preserve"> of the Pay Policy, having regard to the evidence contained in </w:t>
      </w:r>
      <w:r w:rsidR="00D72CD5" w:rsidRPr="004964A8">
        <w:rPr>
          <w:rFonts w:ascii="Calibri" w:hAnsi="Calibri" w:cs="Calibri"/>
          <w:sz w:val="22"/>
          <w:szCs w:val="22"/>
        </w:rPr>
        <w:t>the appraisal reports.</w:t>
      </w:r>
    </w:p>
    <w:p w14:paraId="102B6DE2" w14:textId="77777777" w:rsidR="004964A8" w:rsidRPr="004964A8" w:rsidRDefault="004964A8" w:rsidP="004964A8">
      <w:pPr>
        <w:spacing w:after="0"/>
        <w:jc w:val="both"/>
        <w:rPr>
          <w:rFonts w:ascii="Calibri" w:hAnsi="Calibri" w:cs="Calibri"/>
          <w:sz w:val="22"/>
          <w:szCs w:val="22"/>
        </w:rPr>
      </w:pPr>
    </w:p>
    <w:p w14:paraId="7A08AAA1" w14:textId="352D5DC0"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5. </w:t>
      </w:r>
      <w:r w:rsidR="00F22AAD" w:rsidRPr="004964A8">
        <w:rPr>
          <w:rFonts w:ascii="Calibri" w:hAnsi="Calibri" w:cs="Calibri"/>
          <w:sz w:val="22"/>
          <w:szCs w:val="22"/>
        </w:rPr>
        <w:t xml:space="preserve">Make an overall judgement on whether the Upper Pay Range </w:t>
      </w:r>
      <w:r w:rsidR="00D72CD5" w:rsidRPr="004964A8">
        <w:rPr>
          <w:rFonts w:ascii="Calibri" w:hAnsi="Calibri" w:cs="Calibri"/>
          <w:sz w:val="22"/>
          <w:szCs w:val="22"/>
        </w:rPr>
        <w:t>Criteria are met / not yet met.</w:t>
      </w:r>
    </w:p>
    <w:p w14:paraId="28726C90" w14:textId="77777777" w:rsidR="004964A8" w:rsidRPr="004964A8" w:rsidRDefault="004964A8" w:rsidP="004964A8">
      <w:pPr>
        <w:spacing w:after="0"/>
        <w:jc w:val="both"/>
        <w:rPr>
          <w:rFonts w:ascii="Calibri" w:hAnsi="Calibri" w:cs="Calibri"/>
          <w:sz w:val="22"/>
          <w:szCs w:val="22"/>
        </w:rPr>
      </w:pPr>
    </w:p>
    <w:p w14:paraId="3986DC06" w14:textId="03707380"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6. </w:t>
      </w:r>
      <w:r w:rsidR="00F22AAD" w:rsidRPr="004964A8">
        <w:rPr>
          <w:rFonts w:ascii="Calibri" w:hAnsi="Calibri" w:cs="Calibri"/>
          <w:sz w:val="22"/>
          <w:szCs w:val="22"/>
        </w:rPr>
        <w:t>Complete the head teacher’s statement (see Part 2) and provide a copy to the teacher within 1</w:t>
      </w:r>
      <w:r w:rsidR="00D72CD5" w:rsidRPr="004964A8">
        <w:rPr>
          <w:rFonts w:ascii="Calibri" w:hAnsi="Calibri" w:cs="Calibri"/>
          <w:sz w:val="22"/>
          <w:szCs w:val="22"/>
        </w:rPr>
        <w:t>0 working days of the decision.</w:t>
      </w:r>
    </w:p>
    <w:p w14:paraId="0C0B97AC" w14:textId="77777777" w:rsidR="004964A8" w:rsidRPr="004964A8" w:rsidRDefault="004964A8" w:rsidP="004964A8">
      <w:pPr>
        <w:spacing w:after="0"/>
        <w:jc w:val="both"/>
        <w:rPr>
          <w:rFonts w:ascii="Calibri" w:hAnsi="Calibri" w:cs="Calibri"/>
          <w:sz w:val="22"/>
          <w:szCs w:val="22"/>
        </w:rPr>
      </w:pPr>
    </w:p>
    <w:p w14:paraId="05B39DA3" w14:textId="3C5F08FF"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7. </w:t>
      </w:r>
      <w:r w:rsidR="00F22AAD" w:rsidRPr="004964A8">
        <w:rPr>
          <w:rFonts w:ascii="Calibri" w:hAnsi="Calibri" w:cs="Calibri"/>
          <w:sz w:val="22"/>
          <w:szCs w:val="22"/>
        </w:rPr>
        <w:t>Inform the Pay Committee of the</w:t>
      </w:r>
      <w:r w:rsidR="00D72CD5" w:rsidRPr="004964A8">
        <w:rPr>
          <w:rFonts w:ascii="Calibri" w:hAnsi="Calibri" w:cs="Calibri"/>
          <w:sz w:val="22"/>
          <w:szCs w:val="22"/>
        </w:rPr>
        <w:t xml:space="preserve"> relevant body of the decision.</w:t>
      </w:r>
    </w:p>
    <w:p w14:paraId="24E8F601" w14:textId="77777777" w:rsidR="004964A8" w:rsidRPr="004964A8" w:rsidRDefault="004964A8" w:rsidP="004964A8">
      <w:pPr>
        <w:spacing w:after="0"/>
        <w:jc w:val="both"/>
        <w:rPr>
          <w:rFonts w:ascii="Calibri" w:hAnsi="Calibri" w:cs="Calibri"/>
          <w:sz w:val="22"/>
          <w:szCs w:val="22"/>
        </w:rPr>
      </w:pPr>
    </w:p>
    <w:p w14:paraId="56B32651" w14:textId="39A8B4F7" w:rsidR="00F22AAD" w:rsidRDefault="00072742" w:rsidP="004964A8">
      <w:pPr>
        <w:spacing w:after="0"/>
        <w:jc w:val="both"/>
        <w:rPr>
          <w:rFonts w:ascii="Calibri" w:hAnsi="Calibri" w:cs="Calibri"/>
          <w:sz w:val="22"/>
          <w:szCs w:val="22"/>
        </w:rPr>
      </w:pPr>
      <w:r w:rsidRPr="004964A8">
        <w:rPr>
          <w:rFonts w:ascii="Calibri" w:hAnsi="Calibri" w:cs="Calibri"/>
          <w:sz w:val="22"/>
          <w:szCs w:val="22"/>
        </w:rPr>
        <w:t xml:space="preserve">8. </w:t>
      </w:r>
      <w:r w:rsidR="00F22AAD" w:rsidRPr="004964A8">
        <w:rPr>
          <w:rFonts w:ascii="Calibri" w:hAnsi="Calibri" w:cs="Calibri"/>
          <w:sz w:val="22"/>
          <w:szCs w:val="22"/>
        </w:rPr>
        <w:t xml:space="preserve">If the application is successful and the Pay Committee accepts the head teacher’s recommendation, notify the school's payroll provider that the teacher should </w:t>
      </w:r>
      <w:r w:rsidR="00D72CD5" w:rsidRPr="004964A8">
        <w:rPr>
          <w:rFonts w:ascii="Calibri" w:hAnsi="Calibri" w:cs="Calibri"/>
          <w:sz w:val="22"/>
          <w:szCs w:val="22"/>
        </w:rPr>
        <w:t>be paid on the upper pay range.</w:t>
      </w:r>
    </w:p>
    <w:p w14:paraId="18334D90" w14:textId="77777777" w:rsidR="004964A8" w:rsidRPr="004964A8" w:rsidRDefault="004964A8" w:rsidP="004964A8">
      <w:pPr>
        <w:spacing w:after="0"/>
        <w:jc w:val="both"/>
        <w:rPr>
          <w:rFonts w:ascii="Calibri" w:hAnsi="Calibri" w:cs="Calibri"/>
          <w:sz w:val="22"/>
          <w:szCs w:val="22"/>
        </w:rPr>
      </w:pPr>
    </w:p>
    <w:p w14:paraId="31D1E2CB" w14:textId="77777777" w:rsidR="00F22AAD" w:rsidRPr="004964A8" w:rsidRDefault="00072742" w:rsidP="004964A8">
      <w:pPr>
        <w:spacing w:after="0"/>
        <w:jc w:val="both"/>
        <w:rPr>
          <w:rFonts w:ascii="Calibri" w:hAnsi="Calibri" w:cs="Calibri"/>
          <w:sz w:val="22"/>
          <w:szCs w:val="22"/>
        </w:rPr>
      </w:pPr>
      <w:r w:rsidRPr="004964A8">
        <w:rPr>
          <w:rFonts w:ascii="Calibri" w:hAnsi="Calibri" w:cs="Calibri"/>
          <w:sz w:val="22"/>
          <w:szCs w:val="22"/>
        </w:rPr>
        <w:t xml:space="preserve">9. </w:t>
      </w:r>
      <w:r w:rsidR="00F22AAD" w:rsidRPr="004964A8">
        <w:rPr>
          <w:rFonts w:ascii="Calibri" w:hAnsi="Calibri" w:cs="Calibri"/>
          <w:sz w:val="22"/>
          <w:szCs w:val="22"/>
        </w:rPr>
        <w:t xml:space="preserve">If the application is unsuccessful, </w:t>
      </w:r>
      <w:r w:rsidR="00F75BB7" w:rsidRPr="004964A8">
        <w:rPr>
          <w:rFonts w:ascii="Calibri" w:hAnsi="Calibri" w:cs="Calibri"/>
          <w:sz w:val="22"/>
          <w:szCs w:val="22"/>
        </w:rPr>
        <w:t xml:space="preserve">ensure that </w:t>
      </w:r>
      <w:r w:rsidR="00F22AAD" w:rsidRPr="004964A8">
        <w:rPr>
          <w:rFonts w:ascii="Calibri" w:hAnsi="Calibri" w:cs="Calibri"/>
          <w:sz w:val="22"/>
          <w:szCs w:val="22"/>
        </w:rPr>
        <w:t xml:space="preserve">the teacher </w:t>
      </w:r>
      <w:r w:rsidR="00F75BB7" w:rsidRPr="004964A8">
        <w:rPr>
          <w:rFonts w:ascii="Calibri" w:hAnsi="Calibri" w:cs="Calibri"/>
          <w:sz w:val="22"/>
          <w:szCs w:val="22"/>
        </w:rPr>
        <w:t xml:space="preserve">is provided with the reasons for the judgement and informed of his/her </w:t>
      </w:r>
      <w:r w:rsidR="00F22AAD" w:rsidRPr="004964A8">
        <w:rPr>
          <w:rFonts w:ascii="Calibri" w:hAnsi="Calibri" w:cs="Calibri"/>
          <w:sz w:val="22"/>
          <w:szCs w:val="22"/>
        </w:rPr>
        <w:t>right of appeal. The appeal will be heard under th</w:t>
      </w:r>
      <w:r w:rsidR="00D72CD5" w:rsidRPr="004964A8">
        <w:rPr>
          <w:rFonts w:ascii="Calibri" w:hAnsi="Calibri" w:cs="Calibri"/>
          <w:sz w:val="22"/>
          <w:szCs w:val="22"/>
        </w:rPr>
        <w:t>e arrangements for pay appeals.</w:t>
      </w:r>
    </w:p>
    <w:p w14:paraId="5BF658C4" w14:textId="77777777" w:rsidR="009C6D25" w:rsidRPr="004964A8" w:rsidRDefault="009C6D25" w:rsidP="004964A8">
      <w:pPr>
        <w:spacing w:after="0"/>
        <w:jc w:val="both"/>
        <w:rPr>
          <w:rFonts w:ascii="Calibri" w:hAnsi="Calibri" w:cs="Calibri"/>
          <w:sz w:val="22"/>
          <w:szCs w:val="22"/>
        </w:rPr>
      </w:pPr>
      <w:r w:rsidRPr="004964A8">
        <w:rPr>
          <w:rFonts w:ascii="Calibri" w:hAnsi="Calibri" w:cs="Calibri"/>
          <w:sz w:val="22"/>
          <w:szCs w:val="22"/>
        </w:rPr>
        <w:br w:type="page"/>
      </w:r>
    </w:p>
    <w:p w14:paraId="14B83AF0" w14:textId="5AFCFBAF" w:rsidR="00F22AAD" w:rsidRDefault="00F22AAD" w:rsidP="004016EA">
      <w:pPr>
        <w:pStyle w:val="Heading2"/>
        <w:rPr>
          <w:rFonts w:ascii="Calibri" w:hAnsi="Calibri" w:cs="Calibri"/>
          <w:b/>
          <w:sz w:val="22"/>
          <w:szCs w:val="22"/>
        </w:rPr>
      </w:pPr>
      <w:bookmarkStart w:id="66" w:name="_Toc527545819"/>
      <w:r w:rsidRPr="004964A8">
        <w:rPr>
          <w:rFonts w:ascii="Calibri" w:hAnsi="Calibri" w:cs="Calibri"/>
          <w:b/>
          <w:sz w:val="22"/>
          <w:szCs w:val="22"/>
        </w:rPr>
        <w:t>Upper pay range application form</w:t>
      </w:r>
      <w:r w:rsidR="00507216" w:rsidRPr="004964A8">
        <w:rPr>
          <w:rFonts w:ascii="Calibri" w:hAnsi="Calibri" w:cs="Calibri"/>
          <w:b/>
          <w:sz w:val="22"/>
          <w:szCs w:val="22"/>
        </w:rPr>
        <w:t xml:space="preserve"> </w:t>
      </w:r>
      <w:r w:rsidR="003F48B5" w:rsidRPr="004964A8">
        <w:rPr>
          <w:rFonts w:ascii="Calibri" w:hAnsi="Calibri" w:cs="Calibri"/>
          <w:b/>
          <w:sz w:val="22"/>
          <w:szCs w:val="22"/>
        </w:rPr>
        <w:t>– Part 1</w:t>
      </w:r>
      <w:bookmarkEnd w:id="66"/>
    </w:p>
    <w:p w14:paraId="36505FA3" w14:textId="77777777" w:rsidR="004964A8" w:rsidRPr="004964A8" w:rsidRDefault="004964A8" w:rsidP="004964A8"/>
    <w:p w14:paraId="7AB9B398" w14:textId="77777777" w:rsidR="00507216" w:rsidRPr="004964A8" w:rsidRDefault="00F22AAD" w:rsidP="009C6D25">
      <w:pPr>
        <w:rPr>
          <w:rFonts w:ascii="Calibri" w:hAnsi="Calibri" w:cs="Calibri"/>
          <w:b/>
          <w:sz w:val="22"/>
          <w:szCs w:val="22"/>
        </w:rPr>
      </w:pPr>
      <w:r w:rsidRPr="004964A8">
        <w:rPr>
          <w:rFonts w:ascii="Calibri" w:hAnsi="Calibri" w:cs="Calibri"/>
          <w:b/>
          <w:sz w:val="22"/>
          <w:szCs w:val="22"/>
        </w:rPr>
        <w:t>This form should be han</w:t>
      </w:r>
      <w:r w:rsidR="00D72CD5" w:rsidRPr="004964A8">
        <w:rPr>
          <w:rFonts w:ascii="Calibri" w:hAnsi="Calibri" w:cs="Calibri"/>
          <w:b/>
          <w:sz w:val="22"/>
          <w:szCs w:val="22"/>
        </w:rPr>
        <w:t>dled in confidence at all times</w:t>
      </w:r>
    </w:p>
    <w:tbl>
      <w:tblPr>
        <w:tblStyle w:val="TableGrid"/>
        <w:tblW w:w="0" w:type="auto"/>
        <w:tblLook w:val="04A0" w:firstRow="1" w:lastRow="0" w:firstColumn="1" w:lastColumn="0" w:noHBand="0" w:noVBand="1"/>
      </w:tblPr>
      <w:tblGrid>
        <w:gridCol w:w="3005"/>
        <w:gridCol w:w="3005"/>
        <w:gridCol w:w="3006"/>
      </w:tblGrid>
      <w:tr w:rsidR="008C42AD" w:rsidRPr="004964A8" w14:paraId="336059BB" w14:textId="77777777" w:rsidTr="00F528D5">
        <w:tc>
          <w:tcPr>
            <w:tcW w:w="9016" w:type="dxa"/>
            <w:gridSpan w:val="3"/>
          </w:tcPr>
          <w:p w14:paraId="412BC714" w14:textId="77777777" w:rsidR="008C42AD" w:rsidRPr="004964A8" w:rsidRDefault="008C42AD" w:rsidP="009C6D25">
            <w:pPr>
              <w:rPr>
                <w:rFonts w:ascii="Calibri" w:hAnsi="Calibri" w:cs="Calibri"/>
                <w:b/>
                <w:sz w:val="22"/>
                <w:szCs w:val="22"/>
              </w:rPr>
            </w:pPr>
          </w:p>
          <w:p w14:paraId="478123A8" w14:textId="77777777" w:rsidR="008C42AD" w:rsidRPr="004964A8" w:rsidRDefault="008C42AD" w:rsidP="009C6D25">
            <w:pPr>
              <w:rPr>
                <w:rFonts w:ascii="Calibri" w:hAnsi="Calibri" w:cs="Calibri"/>
                <w:b/>
                <w:sz w:val="22"/>
                <w:szCs w:val="22"/>
              </w:rPr>
            </w:pPr>
            <w:r w:rsidRPr="004964A8">
              <w:rPr>
                <w:rFonts w:ascii="Calibri" w:hAnsi="Calibri" w:cs="Calibri"/>
                <w:b/>
                <w:sz w:val="22"/>
                <w:szCs w:val="22"/>
              </w:rPr>
              <w:t>To be completed by the teacher</w:t>
            </w:r>
          </w:p>
          <w:p w14:paraId="4041B242" w14:textId="77777777" w:rsidR="008C42AD" w:rsidRPr="004964A8" w:rsidRDefault="008C42AD" w:rsidP="009C6D25">
            <w:pPr>
              <w:rPr>
                <w:rFonts w:ascii="Calibri" w:hAnsi="Calibri" w:cs="Calibri"/>
                <w:b/>
                <w:sz w:val="22"/>
                <w:szCs w:val="22"/>
              </w:rPr>
            </w:pPr>
          </w:p>
        </w:tc>
      </w:tr>
      <w:tr w:rsidR="008C42AD" w:rsidRPr="004964A8" w14:paraId="784FFDF4" w14:textId="77777777" w:rsidTr="00F528D5">
        <w:tc>
          <w:tcPr>
            <w:tcW w:w="9016" w:type="dxa"/>
            <w:gridSpan w:val="3"/>
          </w:tcPr>
          <w:p w14:paraId="125F26EA" w14:textId="77777777" w:rsidR="008C42AD" w:rsidRPr="004964A8" w:rsidRDefault="008C42AD" w:rsidP="009C6D25">
            <w:pPr>
              <w:rPr>
                <w:rFonts w:ascii="Calibri" w:hAnsi="Calibri" w:cs="Calibri"/>
                <w:b/>
                <w:sz w:val="22"/>
                <w:szCs w:val="22"/>
              </w:rPr>
            </w:pPr>
          </w:p>
          <w:p w14:paraId="67649986" w14:textId="77777777" w:rsidR="008C42AD" w:rsidRPr="004964A8" w:rsidRDefault="008C42AD" w:rsidP="009C6D25">
            <w:pPr>
              <w:rPr>
                <w:rFonts w:ascii="Calibri" w:hAnsi="Calibri" w:cs="Calibri"/>
                <w:b/>
                <w:sz w:val="22"/>
                <w:szCs w:val="22"/>
              </w:rPr>
            </w:pPr>
            <w:r w:rsidRPr="004964A8">
              <w:rPr>
                <w:rFonts w:ascii="Calibri" w:hAnsi="Calibri" w:cs="Calibri"/>
                <w:b/>
                <w:sz w:val="22"/>
                <w:szCs w:val="22"/>
              </w:rPr>
              <w:t>Name:</w:t>
            </w:r>
          </w:p>
          <w:p w14:paraId="1962A491" w14:textId="77777777" w:rsidR="008C42AD" w:rsidRPr="004964A8" w:rsidRDefault="008C42AD" w:rsidP="009C6D25">
            <w:pPr>
              <w:rPr>
                <w:rFonts w:ascii="Calibri" w:hAnsi="Calibri" w:cs="Calibri"/>
                <w:b/>
                <w:sz w:val="22"/>
                <w:szCs w:val="22"/>
              </w:rPr>
            </w:pPr>
          </w:p>
        </w:tc>
      </w:tr>
      <w:tr w:rsidR="008C42AD" w:rsidRPr="004964A8" w14:paraId="744178A7" w14:textId="77777777" w:rsidTr="00F528D5">
        <w:tc>
          <w:tcPr>
            <w:tcW w:w="9016" w:type="dxa"/>
            <w:gridSpan w:val="3"/>
          </w:tcPr>
          <w:p w14:paraId="2FCE6B15" w14:textId="77777777" w:rsidR="008C42AD" w:rsidRPr="004964A8" w:rsidRDefault="008C42AD" w:rsidP="009C6D25">
            <w:pPr>
              <w:rPr>
                <w:rFonts w:ascii="Calibri" w:hAnsi="Calibri" w:cs="Calibri"/>
                <w:sz w:val="22"/>
                <w:szCs w:val="22"/>
              </w:rPr>
            </w:pPr>
          </w:p>
          <w:p w14:paraId="1CEEDEC5" w14:textId="77777777" w:rsidR="008C42AD" w:rsidRPr="004964A8" w:rsidRDefault="008C42AD" w:rsidP="009C6D25">
            <w:pPr>
              <w:rPr>
                <w:rFonts w:ascii="Calibri" w:hAnsi="Calibri" w:cs="Calibri"/>
                <w:sz w:val="22"/>
                <w:szCs w:val="22"/>
              </w:rPr>
            </w:pPr>
            <w:r w:rsidRPr="004964A8">
              <w:rPr>
                <w:rFonts w:ascii="Calibri" w:hAnsi="Calibri" w:cs="Calibri"/>
                <w:sz w:val="22"/>
                <w:szCs w:val="22"/>
              </w:rPr>
              <w:t>Please give details of previous employers if you are submitting appraisal reports from another school or academy</w:t>
            </w:r>
          </w:p>
          <w:p w14:paraId="12E4F2C0" w14:textId="77777777" w:rsidR="008C42AD" w:rsidRPr="004964A8" w:rsidRDefault="008C42AD" w:rsidP="009C6D25">
            <w:pPr>
              <w:rPr>
                <w:rFonts w:ascii="Calibri" w:hAnsi="Calibri" w:cs="Calibri"/>
                <w:sz w:val="22"/>
                <w:szCs w:val="22"/>
              </w:rPr>
            </w:pPr>
          </w:p>
        </w:tc>
      </w:tr>
      <w:tr w:rsidR="008C42AD" w:rsidRPr="004964A8" w14:paraId="6D8867B4" w14:textId="77777777" w:rsidTr="008C42AD">
        <w:tc>
          <w:tcPr>
            <w:tcW w:w="3005" w:type="dxa"/>
          </w:tcPr>
          <w:p w14:paraId="0EBE94C2" w14:textId="77777777" w:rsidR="008C42AD" w:rsidRPr="004964A8" w:rsidRDefault="008C42AD" w:rsidP="009C6D25">
            <w:pPr>
              <w:rPr>
                <w:rFonts w:ascii="Calibri" w:hAnsi="Calibri" w:cs="Calibri"/>
                <w:sz w:val="22"/>
                <w:szCs w:val="22"/>
              </w:rPr>
            </w:pPr>
          </w:p>
          <w:p w14:paraId="405D9425" w14:textId="77777777" w:rsidR="008C42AD" w:rsidRPr="004964A8" w:rsidRDefault="008C42AD" w:rsidP="009C6D25">
            <w:pPr>
              <w:rPr>
                <w:rFonts w:ascii="Calibri" w:hAnsi="Calibri" w:cs="Calibri"/>
                <w:sz w:val="22"/>
                <w:szCs w:val="22"/>
              </w:rPr>
            </w:pPr>
            <w:r w:rsidRPr="004964A8">
              <w:rPr>
                <w:rFonts w:ascii="Calibri" w:hAnsi="Calibri" w:cs="Calibri"/>
                <w:sz w:val="22"/>
                <w:szCs w:val="22"/>
              </w:rPr>
              <w:t>Name and address of school / academy</w:t>
            </w:r>
          </w:p>
          <w:p w14:paraId="610915B9" w14:textId="77777777" w:rsidR="008C42AD" w:rsidRPr="004964A8" w:rsidRDefault="008C42AD" w:rsidP="009C6D25">
            <w:pPr>
              <w:rPr>
                <w:rFonts w:ascii="Calibri" w:hAnsi="Calibri" w:cs="Calibri"/>
                <w:sz w:val="22"/>
                <w:szCs w:val="22"/>
              </w:rPr>
            </w:pPr>
          </w:p>
        </w:tc>
        <w:tc>
          <w:tcPr>
            <w:tcW w:w="3005" w:type="dxa"/>
          </w:tcPr>
          <w:p w14:paraId="34934295" w14:textId="77777777" w:rsidR="008C42AD" w:rsidRPr="004964A8" w:rsidRDefault="008C42AD" w:rsidP="009C6D25">
            <w:pPr>
              <w:rPr>
                <w:rFonts w:ascii="Calibri" w:hAnsi="Calibri" w:cs="Calibri"/>
                <w:sz w:val="22"/>
                <w:szCs w:val="22"/>
              </w:rPr>
            </w:pPr>
          </w:p>
          <w:p w14:paraId="106E28F2" w14:textId="77777777" w:rsidR="008C42AD" w:rsidRPr="004964A8" w:rsidRDefault="008C42AD" w:rsidP="009C6D25">
            <w:pPr>
              <w:rPr>
                <w:rFonts w:ascii="Calibri" w:hAnsi="Calibri" w:cs="Calibri"/>
                <w:sz w:val="22"/>
                <w:szCs w:val="22"/>
              </w:rPr>
            </w:pPr>
            <w:r w:rsidRPr="004964A8">
              <w:rPr>
                <w:rFonts w:ascii="Calibri" w:hAnsi="Calibri" w:cs="Calibri"/>
                <w:sz w:val="22"/>
                <w:szCs w:val="22"/>
              </w:rPr>
              <w:t>Date(s) of employment</w:t>
            </w:r>
          </w:p>
        </w:tc>
        <w:tc>
          <w:tcPr>
            <w:tcW w:w="3006" w:type="dxa"/>
          </w:tcPr>
          <w:p w14:paraId="6D258515" w14:textId="77777777" w:rsidR="008C42AD" w:rsidRPr="004964A8" w:rsidRDefault="008C42AD" w:rsidP="008C42AD">
            <w:pPr>
              <w:rPr>
                <w:rFonts w:ascii="Calibri" w:hAnsi="Calibri" w:cs="Calibri"/>
                <w:sz w:val="22"/>
                <w:szCs w:val="22"/>
              </w:rPr>
            </w:pPr>
          </w:p>
          <w:p w14:paraId="536F672C" w14:textId="77777777" w:rsidR="008C42AD" w:rsidRPr="004964A8" w:rsidRDefault="008C42AD" w:rsidP="008C42AD">
            <w:pPr>
              <w:rPr>
                <w:rFonts w:ascii="Calibri" w:hAnsi="Calibri" w:cs="Calibri"/>
                <w:sz w:val="22"/>
                <w:szCs w:val="22"/>
              </w:rPr>
            </w:pPr>
            <w:r w:rsidRPr="004964A8">
              <w:rPr>
                <w:rFonts w:ascii="Calibri" w:hAnsi="Calibri" w:cs="Calibri"/>
                <w:sz w:val="22"/>
                <w:szCs w:val="22"/>
              </w:rPr>
              <w:t>Name of Head teacher</w:t>
            </w:r>
          </w:p>
          <w:p w14:paraId="73D5D63A" w14:textId="77777777" w:rsidR="008C42AD" w:rsidRPr="004964A8" w:rsidRDefault="008C42AD" w:rsidP="009C6D25">
            <w:pPr>
              <w:rPr>
                <w:rFonts w:ascii="Calibri" w:hAnsi="Calibri" w:cs="Calibri"/>
                <w:sz w:val="22"/>
                <w:szCs w:val="22"/>
              </w:rPr>
            </w:pPr>
          </w:p>
        </w:tc>
      </w:tr>
      <w:tr w:rsidR="008C42AD" w:rsidRPr="004964A8" w14:paraId="45C721DB" w14:textId="77777777" w:rsidTr="008C42AD">
        <w:tc>
          <w:tcPr>
            <w:tcW w:w="3005" w:type="dxa"/>
          </w:tcPr>
          <w:p w14:paraId="24FF4F51" w14:textId="77777777" w:rsidR="008C42AD" w:rsidRPr="004964A8" w:rsidRDefault="008C42AD" w:rsidP="009C6D25">
            <w:pPr>
              <w:rPr>
                <w:rFonts w:ascii="Calibri" w:hAnsi="Calibri" w:cs="Calibri"/>
                <w:sz w:val="22"/>
                <w:szCs w:val="22"/>
              </w:rPr>
            </w:pPr>
          </w:p>
          <w:p w14:paraId="719291B1" w14:textId="77777777" w:rsidR="008C42AD" w:rsidRPr="004964A8" w:rsidRDefault="008C42AD" w:rsidP="009C6D25">
            <w:pPr>
              <w:rPr>
                <w:rFonts w:ascii="Calibri" w:hAnsi="Calibri" w:cs="Calibri"/>
                <w:sz w:val="22"/>
                <w:szCs w:val="22"/>
              </w:rPr>
            </w:pPr>
          </w:p>
          <w:p w14:paraId="1EEC2724" w14:textId="77777777" w:rsidR="008C42AD" w:rsidRPr="004964A8" w:rsidRDefault="008C42AD" w:rsidP="009C6D25">
            <w:pPr>
              <w:rPr>
                <w:rFonts w:ascii="Calibri" w:hAnsi="Calibri" w:cs="Calibri"/>
                <w:sz w:val="22"/>
                <w:szCs w:val="22"/>
              </w:rPr>
            </w:pPr>
          </w:p>
          <w:p w14:paraId="64A66306" w14:textId="77777777" w:rsidR="008C42AD" w:rsidRPr="004964A8" w:rsidRDefault="008C42AD" w:rsidP="009C6D25">
            <w:pPr>
              <w:rPr>
                <w:rFonts w:ascii="Calibri" w:hAnsi="Calibri" w:cs="Calibri"/>
                <w:sz w:val="22"/>
                <w:szCs w:val="22"/>
              </w:rPr>
            </w:pPr>
          </w:p>
          <w:p w14:paraId="5E31B9F0" w14:textId="77777777" w:rsidR="008C42AD" w:rsidRPr="004964A8" w:rsidRDefault="008C42AD" w:rsidP="009C6D25">
            <w:pPr>
              <w:rPr>
                <w:rFonts w:ascii="Calibri" w:hAnsi="Calibri" w:cs="Calibri"/>
                <w:sz w:val="22"/>
                <w:szCs w:val="22"/>
              </w:rPr>
            </w:pPr>
          </w:p>
          <w:p w14:paraId="34B72772" w14:textId="77777777" w:rsidR="008C42AD" w:rsidRPr="004964A8" w:rsidRDefault="008C42AD" w:rsidP="009C6D25">
            <w:pPr>
              <w:rPr>
                <w:rFonts w:ascii="Calibri" w:hAnsi="Calibri" w:cs="Calibri"/>
                <w:sz w:val="22"/>
                <w:szCs w:val="22"/>
              </w:rPr>
            </w:pPr>
          </w:p>
          <w:p w14:paraId="71711288" w14:textId="77777777" w:rsidR="008C42AD" w:rsidRPr="004964A8" w:rsidRDefault="008C42AD" w:rsidP="009C6D25">
            <w:pPr>
              <w:rPr>
                <w:rFonts w:ascii="Calibri" w:hAnsi="Calibri" w:cs="Calibri"/>
                <w:sz w:val="22"/>
                <w:szCs w:val="22"/>
              </w:rPr>
            </w:pPr>
          </w:p>
        </w:tc>
        <w:tc>
          <w:tcPr>
            <w:tcW w:w="3005" w:type="dxa"/>
          </w:tcPr>
          <w:p w14:paraId="19E0EE9C" w14:textId="77777777" w:rsidR="008C42AD" w:rsidRPr="004964A8" w:rsidRDefault="008C42AD" w:rsidP="009C6D25">
            <w:pPr>
              <w:rPr>
                <w:rFonts w:ascii="Calibri" w:hAnsi="Calibri" w:cs="Calibri"/>
                <w:sz w:val="22"/>
                <w:szCs w:val="22"/>
              </w:rPr>
            </w:pPr>
          </w:p>
        </w:tc>
        <w:tc>
          <w:tcPr>
            <w:tcW w:w="3006" w:type="dxa"/>
          </w:tcPr>
          <w:p w14:paraId="652E8C3E" w14:textId="77777777" w:rsidR="008C42AD" w:rsidRPr="004964A8" w:rsidRDefault="008C42AD" w:rsidP="008C42AD">
            <w:pPr>
              <w:rPr>
                <w:rFonts w:ascii="Calibri" w:hAnsi="Calibri" w:cs="Calibri"/>
                <w:sz w:val="22"/>
                <w:szCs w:val="22"/>
              </w:rPr>
            </w:pPr>
          </w:p>
        </w:tc>
      </w:tr>
      <w:tr w:rsidR="008C42AD" w:rsidRPr="004964A8" w14:paraId="260AB68B" w14:textId="77777777" w:rsidTr="00F528D5">
        <w:tc>
          <w:tcPr>
            <w:tcW w:w="9016" w:type="dxa"/>
            <w:gridSpan w:val="3"/>
          </w:tcPr>
          <w:p w14:paraId="036AA7A7" w14:textId="77777777" w:rsidR="008C42AD" w:rsidRPr="004964A8" w:rsidRDefault="008C42AD" w:rsidP="008C42AD">
            <w:pPr>
              <w:rPr>
                <w:rFonts w:ascii="Calibri" w:hAnsi="Calibri" w:cs="Calibri"/>
                <w:sz w:val="22"/>
                <w:szCs w:val="22"/>
              </w:rPr>
            </w:pPr>
          </w:p>
          <w:p w14:paraId="2DAE6405" w14:textId="77777777" w:rsidR="008C42AD" w:rsidRPr="004964A8" w:rsidRDefault="008C42AD" w:rsidP="008C42AD">
            <w:pPr>
              <w:rPr>
                <w:rFonts w:ascii="Calibri" w:hAnsi="Calibri" w:cs="Calibri"/>
                <w:b/>
                <w:sz w:val="22"/>
                <w:szCs w:val="22"/>
              </w:rPr>
            </w:pPr>
            <w:r w:rsidRPr="004964A8">
              <w:rPr>
                <w:rFonts w:ascii="Calibri" w:hAnsi="Calibri" w:cs="Calibri"/>
                <w:b/>
                <w:sz w:val="22"/>
                <w:szCs w:val="22"/>
              </w:rPr>
              <w:t>Declaration by the teacher</w:t>
            </w:r>
          </w:p>
          <w:p w14:paraId="163FF00E" w14:textId="77777777" w:rsidR="008C42AD" w:rsidRPr="004964A8" w:rsidRDefault="008C42AD" w:rsidP="008C42AD">
            <w:pPr>
              <w:rPr>
                <w:rFonts w:ascii="Calibri" w:hAnsi="Calibri" w:cs="Calibri"/>
                <w:sz w:val="22"/>
                <w:szCs w:val="22"/>
              </w:rPr>
            </w:pPr>
          </w:p>
          <w:p w14:paraId="2DE91391" w14:textId="77777777" w:rsidR="008C42AD" w:rsidRPr="004964A8" w:rsidRDefault="008C42AD" w:rsidP="009C6D25">
            <w:pPr>
              <w:rPr>
                <w:rFonts w:ascii="Calibri" w:hAnsi="Calibri" w:cs="Calibri"/>
                <w:sz w:val="22"/>
                <w:szCs w:val="22"/>
              </w:rPr>
            </w:pPr>
            <w:r w:rsidRPr="004964A8">
              <w:rPr>
                <w:rFonts w:ascii="Calibri" w:hAnsi="Calibri" w:cs="Calibri"/>
                <w:sz w:val="22"/>
                <w:szCs w:val="22"/>
              </w:rPr>
              <w:t xml:space="preserve">I confirm that at the date of this request I meet the eligibility criteria to apply for application to be paid on the Upper Pay Range. </w:t>
            </w:r>
          </w:p>
          <w:p w14:paraId="61A06A48" w14:textId="77777777" w:rsidR="008C42AD" w:rsidRPr="004964A8" w:rsidRDefault="008C42AD" w:rsidP="009C6D25">
            <w:pPr>
              <w:rPr>
                <w:rFonts w:ascii="Calibri" w:hAnsi="Calibri" w:cs="Calibri"/>
                <w:sz w:val="22"/>
                <w:szCs w:val="22"/>
              </w:rPr>
            </w:pPr>
          </w:p>
          <w:p w14:paraId="621A265E" w14:textId="77777777" w:rsidR="008C42AD" w:rsidRPr="004964A8" w:rsidRDefault="008C42AD" w:rsidP="009C6D25">
            <w:pPr>
              <w:rPr>
                <w:rFonts w:ascii="Calibri" w:hAnsi="Calibri" w:cs="Calibri"/>
                <w:sz w:val="22"/>
                <w:szCs w:val="22"/>
              </w:rPr>
            </w:pPr>
            <w:r w:rsidRPr="004964A8">
              <w:rPr>
                <w:rFonts w:ascii="Calibri" w:hAnsi="Calibri" w:cs="Calibri"/>
                <w:sz w:val="22"/>
                <w:szCs w:val="22"/>
              </w:rPr>
              <w:t>I confirm that I am submitting appraisal reports covering the two year period prior to this request for assessment against the Teachers’ Standards and the Upper Pay Range Criteria.</w:t>
            </w:r>
          </w:p>
          <w:p w14:paraId="203ED8AA" w14:textId="77777777" w:rsidR="008C42AD" w:rsidRPr="004964A8" w:rsidRDefault="008C42AD" w:rsidP="009C6D25">
            <w:pPr>
              <w:rPr>
                <w:rFonts w:ascii="Calibri" w:hAnsi="Calibri" w:cs="Calibri"/>
                <w:sz w:val="22"/>
                <w:szCs w:val="22"/>
              </w:rPr>
            </w:pPr>
          </w:p>
        </w:tc>
      </w:tr>
      <w:tr w:rsidR="008C42AD" w:rsidRPr="004964A8" w14:paraId="36F24891" w14:textId="77777777" w:rsidTr="008C42AD">
        <w:tc>
          <w:tcPr>
            <w:tcW w:w="3005" w:type="dxa"/>
          </w:tcPr>
          <w:p w14:paraId="0409C299" w14:textId="77777777" w:rsidR="008C42AD" w:rsidRPr="004964A8" w:rsidRDefault="008C42AD" w:rsidP="009C6D25">
            <w:pPr>
              <w:rPr>
                <w:rFonts w:ascii="Calibri" w:hAnsi="Calibri" w:cs="Calibri"/>
                <w:sz w:val="22"/>
                <w:szCs w:val="22"/>
              </w:rPr>
            </w:pPr>
          </w:p>
          <w:p w14:paraId="057B21BB" w14:textId="77777777" w:rsidR="008C42AD" w:rsidRPr="004964A8" w:rsidRDefault="008C42AD" w:rsidP="009C6D25">
            <w:pPr>
              <w:rPr>
                <w:rFonts w:ascii="Calibri" w:hAnsi="Calibri" w:cs="Calibri"/>
                <w:sz w:val="22"/>
                <w:szCs w:val="22"/>
              </w:rPr>
            </w:pPr>
            <w:r w:rsidRPr="004964A8">
              <w:rPr>
                <w:rFonts w:ascii="Calibri" w:hAnsi="Calibri" w:cs="Calibri"/>
                <w:sz w:val="22"/>
                <w:szCs w:val="22"/>
              </w:rPr>
              <w:t>Teacher’s signature:</w:t>
            </w:r>
          </w:p>
          <w:p w14:paraId="5FC9B49C" w14:textId="77777777" w:rsidR="008C42AD" w:rsidRPr="004964A8" w:rsidRDefault="008C42AD" w:rsidP="009C6D25">
            <w:pPr>
              <w:rPr>
                <w:rFonts w:ascii="Calibri" w:hAnsi="Calibri" w:cs="Calibri"/>
                <w:sz w:val="22"/>
                <w:szCs w:val="22"/>
              </w:rPr>
            </w:pPr>
          </w:p>
        </w:tc>
        <w:tc>
          <w:tcPr>
            <w:tcW w:w="3005" w:type="dxa"/>
          </w:tcPr>
          <w:p w14:paraId="5822AEEB" w14:textId="77777777" w:rsidR="008C42AD" w:rsidRPr="004964A8" w:rsidRDefault="008C42AD" w:rsidP="009C6D25">
            <w:pPr>
              <w:rPr>
                <w:rFonts w:ascii="Calibri" w:hAnsi="Calibri" w:cs="Calibri"/>
                <w:sz w:val="22"/>
                <w:szCs w:val="22"/>
              </w:rPr>
            </w:pPr>
          </w:p>
        </w:tc>
        <w:tc>
          <w:tcPr>
            <w:tcW w:w="3006" w:type="dxa"/>
          </w:tcPr>
          <w:p w14:paraId="459D5CF0" w14:textId="77777777" w:rsidR="008C42AD" w:rsidRPr="004964A8" w:rsidRDefault="008C42AD" w:rsidP="008C42AD">
            <w:pPr>
              <w:rPr>
                <w:rFonts w:ascii="Calibri" w:hAnsi="Calibri" w:cs="Calibri"/>
                <w:sz w:val="22"/>
                <w:szCs w:val="22"/>
              </w:rPr>
            </w:pPr>
          </w:p>
          <w:p w14:paraId="41034EC9" w14:textId="77777777" w:rsidR="008C42AD" w:rsidRPr="004964A8" w:rsidRDefault="008C42AD" w:rsidP="008C42AD">
            <w:pPr>
              <w:rPr>
                <w:rFonts w:ascii="Calibri" w:hAnsi="Calibri" w:cs="Calibri"/>
                <w:sz w:val="22"/>
                <w:szCs w:val="22"/>
              </w:rPr>
            </w:pPr>
            <w:r w:rsidRPr="004964A8">
              <w:rPr>
                <w:rFonts w:ascii="Calibri" w:hAnsi="Calibri" w:cs="Calibri"/>
                <w:sz w:val="22"/>
                <w:szCs w:val="22"/>
              </w:rPr>
              <w:t>Date:</w:t>
            </w:r>
          </w:p>
        </w:tc>
      </w:tr>
    </w:tbl>
    <w:p w14:paraId="07D6AA76" w14:textId="77777777" w:rsidR="00507216" w:rsidRPr="004964A8" w:rsidRDefault="00507216" w:rsidP="008C42AD">
      <w:pPr>
        <w:rPr>
          <w:rFonts w:ascii="Calibri" w:hAnsi="Calibri" w:cs="Calibri"/>
          <w:sz w:val="22"/>
          <w:szCs w:val="22"/>
        </w:rPr>
      </w:pPr>
    </w:p>
    <w:p w14:paraId="515624CB" w14:textId="77777777" w:rsidR="00507216" w:rsidRPr="004964A8" w:rsidRDefault="00507216">
      <w:pPr>
        <w:rPr>
          <w:rFonts w:ascii="Calibri" w:hAnsi="Calibri" w:cs="Calibri"/>
          <w:sz w:val="22"/>
          <w:szCs w:val="22"/>
        </w:rPr>
      </w:pPr>
      <w:r w:rsidRPr="004964A8">
        <w:rPr>
          <w:rFonts w:ascii="Calibri" w:hAnsi="Calibri" w:cs="Calibri"/>
          <w:sz w:val="22"/>
          <w:szCs w:val="22"/>
        </w:rPr>
        <w:br w:type="page"/>
      </w:r>
    </w:p>
    <w:p w14:paraId="70CE54DD" w14:textId="1C3A63EC" w:rsidR="00F22AAD" w:rsidRDefault="00666F0B" w:rsidP="003F48B5">
      <w:pPr>
        <w:pStyle w:val="Heading2"/>
        <w:rPr>
          <w:rFonts w:ascii="Calibri" w:hAnsi="Calibri" w:cs="Calibri"/>
          <w:b/>
          <w:sz w:val="22"/>
          <w:szCs w:val="22"/>
        </w:rPr>
      </w:pPr>
      <w:bookmarkStart w:id="67" w:name="_Toc527545820"/>
      <w:r w:rsidRPr="004964A8">
        <w:rPr>
          <w:rFonts w:ascii="Calibri" w:hAnsi="Calibri" w:cs="Calibri"/>
          <w:b/>
          <w:sz w:val="22"/>
          <w:szCs w:val="22"/>
        </w:rPr>
        <w:t>Upper pay range application</w:t>
      </w:r>
      <w:r w:rsidR="00EF6357" w:rsidRPr="004964A8">
        <w:rPr>
          <w:rFonts w:ascii="Calibri" w:hAnsi="Calibri" w:cs="Calibri"/>
          <w:b/>
          <w:sz w:val="22"/>
          <w:szCs w:val="22"/>
        </w:rPr>
        <w:t xml:space="preserve"> form</w:t>
      </w:r>
      <w:r w:rsidR="003F48B5" w:rsidRPr="004964A8">
        <w:rPr>
          <w:rFonts w:ascii="Calibri" w:hAnsi="Calibri" w:cs="Calibri"/>
          <w:b/>
          <w:sz w:val="22"/>
          <w:szCs w:val="22"/>
        </w:rPr>
        <w:t xml:space="preserve"> – Part 2</w:t>
      </w:r>
      <w:bookmarkEnd w:id="67"/>
    </w:p>
    <w:p w14:paraId="07182210" w14:textId="77777777" w:rsidR="004964A8" w:rsidRPr="004964A8" w:rsidRDefault="004964A8" w:rsidP="004964A8"/>
    <w:tbl>
      <w:tblPr>
        <w:tblStyle w:val="TableGrid"/>
        <w:tblW w:w="0" w:type="auto"/>
        <w:tblLook w:val="04A0" w:firstRow="1" w:lastRow="0" w:firstColumn="1" w:lastColumn="0" w:noHBand="0" w:noVBand="1"/>
      </w:tblPr>
      <w:tblGrid>
        <w:gridCol w:w="2254"/>
        <w:gridCol w:w="2254"/>
        <w:gridCol w:w="2254"/>
        <w:gridCol w:w="2254"/>
      </w:tblGrid>
      <w:tr w:rsidR="00666F0B" w:rsidRPr="004964A8" w14:paraId="194835CE" w14:textId="77777777" w:rsidTr="003F48B5">
        <w:tc>
          <w:tcPr>
            <w:tcW w:w="9016" w:type="dxa"/>
            <w:gridSpan w:val="4"/>
            <w:vAlign w:val="center"/>
          </w:tcPr>
          <w:p w14:paraId="369A8950" w14:textId="77777777" w:rsidR="00BF2934" w:rsidRPr="004964A8" w:rsidRDefault="00BF2934" w:rsidP="00BF2934">
            <w:pPr>
              <w:rPr>
                <w:rFonts w:ascii="Calibri" w:hAnsi="Calibri" w:cs="Calibri"/>
                <w:b/>
                <w:sz w:val="22"/>
                <w:szCs w:val="22"/>
              </w:rPr>
            </w:pPr>
          </w:p>
          <w:p w14:paraId="6192929C" w14:textId="77777777" w:rsidR="003F48B5" w:rsidRPr="004964A8" w:rsidRDefault="003F48B5" w:rsidP="00BF2934">
            <w:pPr>
              <w:rPr>
                <w:rFonts w:ascii="Calibri" w:hAnsi="Calibri" w:cs="Calibri"/>
                <w:b/>
                <w:sz w:val="22"/>
                <w:szCs w:val="22"/>
              </w:rPr>
            </w:pPr>
            <w:r w:rsidRPr="004964A8">
              <w:rPr>
                <w:rFonts w:ascii="Calibri" w:hAnsi="Calibri" w:cs="Calibri"/>
                <w:b/>
                <w:sz w:val="22"/>
                <w:szCs w:val="22"/>
              </w:rPr>
              <w:t>To be completed by the Head Teacher</w:t>
            </w:r>
          </w:p>
          <w:p w14:paraId="4F0F4EA0" w14:textId="77777777" w:rsidR="00BF2934" w:rsidRPr="004964A8" w:rsidRDefault="00BF2934" w:rsidP="00BF2934">
            <w:pPr>
              <w:rPr>
                <w:rFonts w:ascii="Calibri" w:hAnsi="Calibri" w:cs="Calibri"/>
                <w:b/>
                <w:sz w:val="22"/>
                <w:szCs w:val="22"/>
              </w:rPr>
            </w:pPr>
          </w:p>
        </w:tc>
      </w:tr>
      <w:tr w:rsidR="00666F0B" w:rsidRPr="004964A8" w14:paraId="46C5F5A8" w14:textId="77777777" w:rsidTr="003F48B5">
        <w:tc>
          <w:tcPr>
            <w:tcW w:w="9016" w:type="dxa"/>
            <w:gridSpan w:val="4"/>
            <w:vAlign w:val="center"/>
          </w:tcPr>
          <w:p w14:paraId="0244E5F9" w14:textId="77777777" w:rsidR="00BF2934" w:rsidRPr="004964A8" w:rsidRDefault="00BF2934" w:rsidP="00BF2934">
            <w:pPr>
              <w:rPr>
                <w:rFonts w:ascii="Calibri" w:hAnsi="Calibri" w:cs="Calibri"/>
                <w:b/>
                <w:sz w:val="22"/>
                <w:szCs w:val="22"/>
              </w:rPr>
            </w:pPr>
          </w:p>
          <w:p w14:paraId="28373589" w14:textId="77777777" w:rsidR="003F48B5" w:rsidRPr="004964A8" w:rsidRDefault="00666F0B" w:rsidP="00BF2934">
            <w:pPr>
              <w:rPr>
                <w:rFonts w:ascii="Calibri" w:hAnsi="Calibri" w:cs="Calibri"/>
                <w:b/>
                <w:sz w:val="22"/>
                <w:szCs w:val="22"/>
              </w:rPr>
            </w:pPr>
            <w:r w:rsidRPr="004964A8">
              <w:rPr>
                <w:rFonts w:ascii="Calibri" w:hAnsi="Calibri" w:cs="Calibri"/>
                <w:b/>
                <w:sz w:val="22"/>
                <w:szCs w:val="22"/>
              </w:rPr>
              <w:t>Name of teacher:</w:t>
            </w:r>
          </w:p>
          <w:p w14:paraId="690D8576" w14:textId="77777777" w:rsidR="00BF2934" w:rsidRPr="004964A8" w:rsidRDefault="00BF2934" w:rsidP="00BF2934">
            <w:pPr>
              <w:rPr>
                <w:rFonts w:ascii="Calibri" w:hAnsi="Calibri" w:cs="Calibri"/>
                <w:b/>
                <w:sz w:val="22"/>
                <w:szCs w:val="22"/>
              </w:rPr>
            </w:pPr>
          </w:p>
        </w:tc>
      </w:tr>
      <w:tr w:rsidR="00666F0B" w:rsidRPr="004964A8" w14:paraId="33ECAB1B" w14:textId="77777777" w:rsidTr="003F48B5">
        <w:tc>
          <w:tcPr>
            <w:tcW w:w="9016" w:type="dxa"/>
            <w:gridSpan w:val="4"/>
            <w:vAlign w:val="center"/>
          </w:tcPr>
          <w:p w14:paraId="336DF630" w14:textId="77777777" w:rsidR="00BF2934" w:rsidRPr="004964A8" w:rsidRDefault="00BF2934" w:rsidP="00BF2934">
            <w:pPr>
              <w:rPr>
                <w:rFonts w:ascii="Calibri" w:hAnsi="Calibri" w:cs="Calibri"/>
                <w:b/>
                <w:sz w:val="22"/>
                <w:szCs w:val="22"/>
              </w:rPr>
            </w:pPr>
          </w:p>
          <w:p w14:paraId="1C8A6635" w14:textId="77777777" w:rsidR="003F48B5" w:rsidRPr="004964A8" w:rsidRDefault="00666F0B" w:rsidP="00BF2934">
            <w:pPr>
              <w:rPr>
                <w:rFonts w:ascii="Calibri" w:hAnsi="Calibri" w:cs="Calibri"/>
                <w:b/>
                <w:sz w:val="22"/>
                <w:szCs w:val="22"/>
              </w:rPr>
            </w:pPr>
            <w:r w:rsidRPr="004964A8">
              <w:rPr>
                <w:rFonts w:ascii="Calibri" w:hAnsi="Calibri" w:cs="Calibri"/>
                <w:b/>
                <w:sz w:val="22"/>
                <w:szCs w:val="22"/>
              </w:rPr>
              <w:t>Teachers’ Standards</w:t>
            </w:r>
          </w:p>
          <w:p w14:paraId="047FBFC5" w14:textId="77777777" w:rsidR="00BF2934" w:rsidRPr="004964A8" w:rsidRDefault="00BF2934" w:rsidP="00BF2934">
            <w:pPr>
              <w:rPr>
                <w:rFonts w:ascii="Calibri" w:hAnsi="Calibri" w:cs="Calibri"/>
                <w:b/>
                <w:sz w:val="22"/>
                <w:szCs w:val="22"/>
              </w:rPr>
            </w:pPr>
          </w:p>
        </w:tc>
      </w:tr>
      <w:tr w:rsidR="00666F0B" w:rsidRPr="004964A8" w14:paraId="792E6C9B" w14:textId="77777777" w:rsidTr="00666F0B">
        <w:tc>
          <w:tcPr>
            <w:tcW w:w="2254" w:type="dxa"/>
          </w:tcPr>
          <w:p w14:paraId="196CE9AD" w14:textId="77777777" w:rsidR="003F48B5" w:rsidRPr="004964A8" w:rsidRDefault="00666F0B" w:rsidP="00BF2934">
            <w:pPr>
              <w:rPr>
                <w:rFonts w:ascii="Calibri" w:hAnsi="Calibri" w:cs="Calibri"/>
                <w:sz w:val="22"/>
                <w:szCs w:val="22"/>
              </w:rPr>
            </w:pPr>
            <w:r w:rsidRPr="004964A8">
              <w:rPr>
                <w:rFonts w:ascii="Calibri" w:hAnsi="Calibri" w:cs="Calibri"/>
                <w:sz w:val="22"/>
                <w:szCs w:val="22"/>
              </w:rPr>
              <w:t>Met</w:t>
            </w:r>
          </w:p>
          <w:p w14:paraId="024D548A" w14:textId="77777777" w:rsidR="00BF2934" w:rsidRPr="004964A8" w:rsidRDefault="00BF2934" w:rsidP="00BF2934">
            <w:pPr>
              <w:rPr>
                <w:rFonts w:ascii="Calibri" w:hAnsi="Calibri" w:cs="Calibri"/>
                <w:sz w:val="22"/>
                <w:szCs w:val="22"/>
              </w:rPr>
            </w:pPr>
          </w:p>
        </w:tc>
        <w:tc>
          <w:tcPr>
            <w:tcW w:w="2254" w:type="dxa"/>
          </w:tcPr>
          <w:p w14:paraId="6BB0D892" w14:textId="77777777" w:rsidR="00666F0B" w:rsidRPr="004964A8" w:rsidRDefault="00666F0B" w:rsidP="00BF2934">
            <w:pPr>
              <w:rPr>
                <w:rFonts w:ascii="Calibri" w:hAnsi="Calibri" w:cs="Calibri"/>
                <w:sz w:val="22"/>
                <w:szCs w:val="22"/>
              </w:rPr>
            </w:pPr>
          </w:p>
        </w:tc>
        <w:tc>
          <w:tcPr>
            <w:tcW w:w="2254" w:type="dxa"/>
          </w:tcPr>
          <w:p w14:paraId="7A7139D8" w14:textId="77777777" w:rsidR="00666F0B" w:rsidRPr="004964A8" w:rsidRDefault="00666F0B" w:rsidP="00BF2934">
            <w:pPr>
              <w:rPr>
                <w:rFonts w:ascii="Calibri" w:hAnsi="Calibri" w:cs="Calibri"/>
                <w:sz w:val="22"/>
                <w:szCs w:val="22"/>
              </w:rPr>
            </w:pPr>
            <w:r w:rsidRPr="004964A8">
              <w:rPr>
                <w:rFonts w:ascii="Calibri" w:hAnsi="Calibri" w:cs="Calibri"/>
                <w:sz w:val="22"/>
                <w:szCs w:val="22"/>
              </w:rPr>
              <w:t>Not met</w:t>
            </w:r>
          </w:p>
        </w:tc>
        <w:tc>
          <w:tcPr>
            <w:tcW w:w="2254" w:type="dxa"/>
          </w:tcPr>
          <w:p w14:paraId="64C51E75" w14:textId="77777777" w:rsidR="00666F0B" w:rsidRPr="004964A8" w:rsidRDefault="00666F0B" w:rsidP="00BF2934">
            <w:pPr>
              <w:rPr>
                <w:rFonts w:ascii="Calibri" w:hAnsi="Calibri" w:cs="Calibri"/>
                <w:sz w:val="22"/>
                <w:szCs w:val="22"/>
              </w:rPr>
            </w:pPr>
          </w:p>
        </w:tc>
      </w:tr>
      <w:tr w:rsidR="00666F0B" w:rsidRPr="004964A8" w14:paraId="555C8533" w14:textId="77777777" w:rsidTr="00F528D5">
        <w:tc>
          <w:tcPr>
            <w:tcW w:w="9016" w:type="dxa"/>
            <w:gridSpan w:val="4"/>
          </w:tcPr>
          <w:p w14:paraId="05096B0D" w14:textId="2F7368AB" w:rsidR="003F48B5" w:rsidRPr="004964A8" w:rsidRDefault="00666F0B" w:rsidP="00BF2934">
            <w:pPr>
              <w:rPr>
                <w:rFonts w:ascii="Calibri" w:hAnsi="Calibri" w:cs="Calibri"/>
                <w:i/>
                <w:sz w:val="22"/>
                <w:szCs w:val="22"/>
              </w:rPr>
            </w:pPr>
            <w:r w:rsidRPr="004964A8">
              <w:rPr>
                <w:rFonts w:ascii="Calibri" w:hAnsi="Calibri" w:cs="Calibri"/>
                <w:i/>
                <w:sz w:val="22"/>
                <w:szCs w:val="22"/>
              </w:rPr>
              <w:t xml:space="preserve">To be successful, the teacher must first meet the Teachers’ Standards. Assessment against the Upper Pay Range Criteria may not proceed where the teacher does not meet the Teachers’ Standards. If the Teacher’s Standards are not </w:t>
            </w:r>
            <w:r w:rsidR="00840F93" w:rsidRPr="004964A8">
              <w:rPr>
                <w:rFonts w:ascii="Calibri" w:hAnsi="Calibri" w:cs="Calibri"/>
                <w:i/>
                <w:sz w:val="22"/>
                <w:szCs w:val="22"/>
              </w:rPr>
              <w:t>met,</w:t>
            </w:r>
            <w:r w:rsidRPr="004964A8">
              <w:rPr>
                <w:rFonts w:ascii="Calibri" w:hAnsi="Calibri" w:cs="Calibri"/>
                <w:i/>
                <w:sz w:val="22"/>
                <w:szCs w:val="22"/>
              </w:rPr>
              <w:t xml:space="preserve"> you should provide a detailed explanation below why they have not been met.</w:t>
            </w:r>
          </w:p>
        </w:tc>
      </w:tr>
      <w:tr w:rsidR="00666F0B" w:rsidRPr="004964A8" w14:paraId="12549256" w14:textId="77777777" w:rsidTr="00F528D5">
        <w:tc>
          <w:tcPr>
            <w:tcW w:w="9016" w:type="dxa"/>
            <w:gridSpan w:val="4"/>
          </w:tcPr>
          <w:p w14:paraId="596EC733" w14:textId="77777777" w:rsidR="00BF2934" w:rsidRPr="004964A8" w:rsidRDefault="00BF2934" w:rsidP="00BF2934">
            <w:pPr>
              <w:rPr>
                <w:rFonts w:ascii="Calibri" w:hAnsi="Calibri" w:cs="Calibri"/>
                <w:b/>
                <w:sz w:val="22"/>
                <w:szCs w:val="22"/>
              </w:rPr>
            </w:pPr>
          </w:p>
          <w:p w14:paraId="09DCC8EC" w14:textId="77777777" w:rsidR="003F48B5" w:rsidRPr="004964A8" w:rsidRDefault="00666F0B" w:rsidP="00BF2934">
            <w:pPr>
              <w:rPr>
                <w:rFonts w:ascii="Calibri" w:hAnsi="Calibri" w:cs="Calibri"/>
                <w:b/>
                <w:sz w:val="22"/>
                <w:szCs w:val="22"/>
              </w:rPr>
            </w:pPr>
            <w:r w:rsidRPr="004964A8">
              <w:rPr>
                <w:rFonts w:ascii="Calibri" w:hAnsi="Calibri" w:cs="Calibri"/>
                <w:b/>
                <w:sz w:val="22"/>
                <w:szCs w:val="22"/>
              </w:rPr>
              <w:t>Upper Pay Range Criteria</w:t>
            </w:r>
          </w:p>
          <w:p w14:paraId="7614AD98" w14:textId="77777777" w:rsidR="00BF2934" w:rsidRPr="004964A8" w:rsidRDefault="00BF2934" w:rsidP="00BF2934">
            <w:pPr>
              <w:rPr>
                <w:rFonts w:ascii="Calibri" w:hAnsi="Calibri" w:cs="Calibri"/>
                <w:b/>
                <w:sz w:val="22"/>
                <w:szCs w:val="22"/>
              </w:rPr>
            </w:pPr>
          </w:p>
        </w:tc>
      </w:tr>
      <w:tr w:rsidR="00666F0B" w:rsidRPr="004964A8" w14:paraId="05B398AA" w14:textId="77777777" w:rsidTr="00666F0B">
        <w:tc>
          <w:tcPr>
            <w:tcW w:w="2254" w:type="dxa"/>
          </w:tcPr>
          <w:p w14:paraId="517EB94B" w14:textId="77777777" w:rsidR="003F48B5" w:rsidRPr="004964A8" w:rsidRDefault="00666F0B" w:rsidP="00BF2934">
            <w:pPr>
              <w:rPr>
                <w:rFonts w:ascii="Calibri" w:hAnsi="Calibri" w:cs="Calibri"/>
                <w:sz w:val="22"/>
                <w:szCs w:val="22"/>
              </w:rPr>
            </w:pPr>
            <w:r w:rsidRPr="004964A8">
              <w:rPr>
                <w:rFonts w:ascii="Calibri" w:hAnsi="Calibri" w:cs="Calibri"/>
                <w:sz w:val="22"/>
                <w:szCs w:val="22"/>
              </w:rPr>
              <w:t>Met</w:t>
            </w:r>
          </w:p>
          <w:p w14:paraId="05975A1A" w14:textId="77777777" w:rsidR="00BF2934" w:rsidRPr="004964A8" w:rsidRDefault="00BF2934" w:rsidP="00BF2934">
            <w:pPr>
              <w:rPr>
                <w:rFonts w:ascii="Calibri" w:hAnsi="Calibri" w:cs="Calibri"/>
                <w:sz w:val="22"/>
                <w:szCs w:val="22"/>
              </w:rPr>
            </w:pPr>
          </w:p>
        </w:tc>
        <w:tc>
          <w:tcPr>
            <w:tcW w:w="2254" w:type="dxa"/>
          </w:tcPr>
          <w:p w14:paraId="1A68417C" w14:textId="77777777" w:rsidR="00666F0B" w:rsidRPr="004964A8" w:rsidRDefault="00666F0B" w:rsidP="00BF2934">
            <w:pPr>
              <w:rPr>
                <w:rFonts w:ascii="Calibri" w:hAnsi="Calibri" w:cs="Calibri"/>
                <w:sz w:val="22"/>
                <w:szCs w:val="22"/>
              </w:rPr>
            </w:pPr>
          </w:p>
        </w:tc>
        <w:tc>
          <w:tcPr>
            <w:tcW w:w="2254" w:type="dxa"/>
          </w:tcPr>
          <w:p w14:paraId="2CA4E1B4" w14:textId="77777777" w:rsidR="00666F0B" w:rsidRPr="004964A8" w:rsidRDefault="00666F0B" w:rsidP="00BF2934">
            <w:pPr>
              <w:rPr>
                <w:rFonts w:ascii="Calibri" w:hAnsi="Calibri" w:cs="Calibri"/>
                <w:sz w:val="22"/>
                <w:szCs w:val="22"/>
              </w:rPr>
            </w:pPr>
            <w:r w:rsidRPr="004964A8">
              <w:rPr>
                <w:rFonts w:ascii="Calibri" w:hAnsi="Calibri" w:cs="Calibri"/>
                <w:sz w:val="22"/>
                <w:szCs w:val="22"/>
              </w:rPr>
              <w:t>Not met</w:t>
            </w:r>
          </w:p>
        </w:tc>
        <w:tc>
          <w:tcPr>
            <w:tcW w:w="2254" w:type="dxa"/>
          </w:tcPr>
          <w:p w14:paraId="4C737DF2" w14:textId="77777777" w:rsidR="00666F0B" w:rsidRPr="004964A8" w:rsidRDefault="00666F0B" w:rsidP="00BF2934">
            <w:pPr>
              <w:rPr>
                <w:rFonts w:ascii="Calibri" w:hAnsi="Calibri" w:cs="Calibri"/>
                <w:sz w:val="22"/>
                <w:szCs w:val="22"/>
              </w:rPr>
            </w:pPr>
          </w:p>
        </w:tc>
      </w:tr>
      <w:tr w:rsidR="00666F0B" w:rsidRPr="004964A8" w14:paraId="03E60A75" w14:textId="77777777" w:rsidTr="00F528D5">
        <w:tc>
          <w:tcPr>
            <w:tcW w:w="9016" w:type="dxa"/>
            <w:gridSpan w:val="4"/>
          </w:tcPr>
          <w:p w14:paraId="55F46CE0" w14:textId="77777777" w:rsidR="00666F0B" w:rsidRPr="004964A8" w:rsidRDefault="00666F0B" w:rsidP="00BF2934">
            <w:pPr>
              <w:rPr>
                <w:rFonts w:ascii="Calibri" w:hAnsi="Calibri" w:cs="Calibri"/>
                <w:i/>
                <w:sz w:val="22"/>
                <w:szCs w:val="22"/>
              </w:rPr>
            </w:pPr>
            <w:r w:rsidRPr="004964A8">
              <w:rPr>
                <w:rFonts w:ascii="Calibri" w:hAnsi="Calibri" w:cs="Calibri"/>
                <w:i/>
                <w:sz w:val="22"/>
                <w:szCs w:val="22"/>
              </w:rPr>
              <w:t>If, in your judgement, all the Upper Pay Range Criteria have not yet been met throughout the relevant period you should provide a detailed explanation in the box below why they have not been met.</w:t>
            </w:r>
          </w:p>
          <w:p w14:paraId="1D01B348" w14:textId="77777777" w:rsidR="00666F0B" w:rsidRPr="004964A8" w:rsidRDefault="00666F0B" w:rsidP="00BF2934">
            <w:pPr>
              <w:rPr>
                <w:rFonts w:ascii="Calibri" w:hAnsi="Calibri" w:cs="Calibri"/>
                <w:i/>
                <w:sz w:val="22"/>
                <w:szCs w:val="22"/>
              </w:rPr>
            </w:pPr>
          </w:p>
          <w:p w14:paraId="654785D4" w14:textId="77777777" w:rsidR="003F48B5" w:rsidRPr="004964A8" w:rsidRDefault="00666F0B" w:rsidP="00BF2934">
            <w:pPr>
              <w:rPr>
                <w:rFonts w:ascii="Calibri" w:hAnsi="Calibri" w:cs="Calibri"/>
                <w:sz w:val="22"/>
                <w:szCs w:val="22"/>
              </w:rPr>
            </w:pPr>
            <w:r w:rsidRPr="004964A8">
              <w:rPr>
                <w:rFonts w:ascii="Calibri" w:hAnsi="Calibri" w:cs="Calibri"/>
                <w:i/>
                <w:sz w:val="22"/>
                <w:szCs w:val="22"/>
              </w:rPr>
              <w:t>Please indicate any further areas of professional development for the teacher.</w:t>
            </w:r>
          </w:p>
        </w:tc>
      </w:tr>
      <w:tr w:rsidR="00666F0B" w:rsidRPr="004964A8" w14:paraId="127CD137" w14:textId="77777777" w:rsidTr="00F528D5">
        <w:tc>
          <w:tcPr>
            <w:tcW w:w="9016" w:type="dxa"/>
            <w:gridSpan w:val="4"/>
          </w:tcPr>
          <w:p w14:paraId="2B2BE852" w14:textId="77777777" w:rsidR="00BF2934" w:rsidRPr="004964A8" w:rsidRDefault="00BF2934" w:rsidP="00BF2934">
            <w:pPr>
              <w:rPr>
                <w:rFonts w:ascii="Calibri" w:hAnsi="Calibri" w:cs="Calibri"/>
                <w:b/>
                <w:sz w:val="22"/>
                <w:szCs w:val="22"/>
              </w:rPr>
            </w:pPr>
          </w:p>
          <w:p w14:paraId="4E7C6602" w14:textId="77777777" w:rsidR="00666F0B" w:rsidRPr="004964A8" w:rsidRDefault="00666F0B" w:rsidP="00BF2934">
            <w:pPr>
              <w:rPr>
                <w:rFonts w:ascii="Calibri" w:hAnsi="Calibri" w:cs="Calibri"/>
                <w:b/>
                <w:sz w:val="22"/>
                <w:szCs w:val="22"/>
              </w:rPr>
            </w:pPr>
            <w:r w:rsidRPr="004964A8">
              <w:rPr>
                <w:rFonts w:ascii="Calibri" w:hAnsi="Calibri" w:cs="Calibri"/>
                <w:b/>
                <w:sz w:val="22"/>
                <w:szCs w:val="22"/>
              </w:rPr>
              <w:t xml:space="preserve">Teachers’ Standards / Upper Pay Range Criteria not met </w:t>
            </w:r>
            <w:r w:rsidR="003F48B5" w:rsidRPr="004964A8">
              <w:rPr>
                <w:rFonts w:ascii="Calibri" w:hAnsi="Calibri" w:cs="Calibri"/>
                <w:b/>
                <w:sz w:val="22"/>
                <w:szCs w:val="22"/>
              </w:rPr>
              <w:t>–</w:t>
            </w:r>
            <w:r w:rsidRPr="004964A8">
              <w:rPr>
                <w:rFonts w:ascii="Calibri" w:hAnsi="Calibri" w:cs="Calibri"/>
                <w:b/>
                <w:sz w:val="22"/>
                <w:szCs w:val="22"/>
              </w:rPr>
              <w:t xml:space="preserve"> explanation</w:t>
            </w:r>
          </w:p>
          <w:p w14:paraId="15623ADD" w14:textId="77777777" w:rsidR="00BF2934" w:rsidRPr="004964A8" w:rsidRDefault="00BF2934" w:rsidP="00BF2934">
            <w:pPr>
              <w:rPr>
                <w:rFonts w:ascii="Calibri" w:hAnsi="Calibri" w:cs="Calibri"/>
                <w:b/>
                <w:sz w:val="22"/>
                <w:szCs w:val="22"/>
              </w:rPr>
            </w:pPr>
          </w:p>
          <w:p w14:paraId="7478E57B" w14:textId="77777777" w:rsidR="00BF2934" w:rsidRPr="004964A8" w:rsidRDefault="00BF2934" w:rsidP="00BF2934">
            <w:pPr>
              <w:rPr>
                <w:rFonts w:ascii="Calibri" w:hAnsi="Calibri" w:cs="Calibri"/>
                <w:b/>
                <w:sz w:val="22"/>
                <w:szCs w:val="22"/>
              </w:rPr>
            </w:pPr>
          </w:p>
          <w:p w14:paraId="5D089E89" w14:textId="77777777" w:rsidR="00BF2934" w:rsidRPr="004964A8" w:rsidRDefault="00BF2934" w:rsidP="00BF2934">
            <w:pPr>
              <w:rPr>
                <w:rFonts w:ascii="Calibri" w:hAnsi="Calibri" w:cs="Calibri"/>
                <w:b/>
                <w:sz w:val="22"/>
                <w:szCs w:val="22"/>
              </w:rPr>
            </w:pPr>
          </w:p>
          <w:p w14:paraId="2EB6DB8A" w14:textId="77777777" w:rsidR="00BF2934" w:rsidRPr="004964A8" w:rsidRDefault="00BF2934" w:rsidP="00BF2934">
            <w:pPr>
              <w:rPr>
                <w:rFonts w:ascii="Calibri" w:hAnsi="Calibri" w:cs="Calibri"/>
                <w:b/>
                <w:sz w:val="22"/>
                <w:szCs w:val="22"/>
              </w:rPr>
            </w:pPr>
          </w:p>
          <w:p w14:paraId="38111AF2" w14:textId="77777777" w:rsidR="00BF2934" w:rsidRPr="004964A8" w:rsidRDefault="00BF2934" w:rsidP="00BF2934">
            <w:pPr>
              <w:rPr>
                <w:rFonts w:ascii="Calibri" w:hAnsi="Calibri" w:cs="Calibri"/>
                <w:b/>
                <w:sz w:val="22"/>
                <w:szCs w:val="22"/>
              </w:rPr>
            </w:pPr>
          </w:p>
          <w:p w14:paraId="03437947" w14:textId="77777777" w:rsidR="00BF2934" w:rsidRPr="004964A8" w:rsidRDefault="00BF2934" w:rsidP="00BF2934">
            <w:pPr>
              <w:rPr>
                <w:rFonts w:ascii="Calibri" w:hAnsi="Calibri" w:cs="Calibri"/>
                <w:b/>
                <w:sz w:val="22"/>
                <w:szCs w:val="22"/>
              </w:rPr>
            </w:pPr>
          </w:p>
          <w:p w14:paraId="4E905795" w14:textId="77777777" w:rsidR="00666F0B" w:rsidRPr="004964A8" w:rsidRDefault="00666F0B" w:rsidP="00BF2934">
            <w:pPr>
              <w:rPr>
                <w:rFonts w:ascii="Calibri" w:hAnsi="Calibri" w:cs="Calibri"/>
                <w:sz w:val="22"/>
                <w:szCs w:val="22"/>
              </w:rPr>
            </w:pPr>
            <w:r w:rsidRPr="004964A8">
              <w:rPr>
                <w:rFonts w:ascii="Calibri" w:hAnsi="Calibri" w:cs="Calibri"/>
                <w:sz w:val="22"/>
                <w:szCs w:val="22"/>
              </w:rPr>
              <w:t>You have the right to appeal this decision. If you wish to appeal you must follow the proce</w:t>
            </w:r>
            <w:r w:rsidR="003F48B5" w:rsidRPr="004964A8">
              <w:rPr>
                <w:rFonts w:ascii="Calibri" w:hAnsi="Calibri" w:cs="Calibri"/>
                <w:sz w:val="22"/>
                <w:szCs w:val="22"/>
              </w:rPr>
              <w:t xml:space="preserve">dure set out in the Pay Policy. </w:t>
            </w:r>
            <w:r w:rsidRPr="004964A8">
              <w:rPr>
                <w:rFonts w:ascii="Calibri" w:hAnsi="Calibri" w:cs="Calibri"/>
                <w:b/>
                <w:sz w:val="22"/>
                <w:szCs w:val="22"/>
              </w:rPr>
              <w:t>Note:</w:t>
            </w:r>
            <w:r w:rsidRPr="004964A8">
              <w:rPr>
                <w:rFonts w:ascii="Calibri" w:hAnsi="Calibri" w:cs="Calibri"/>
                <w:sz w:val="22"/>
                <w:szCs w:val="22"/>
              </w:rPr>
              <w:t xml:space="preserve"> you must take action within 10 working days of the notification of this decision.</w:t>
            </w:r>
          </w:p>
        </w:tc>
      </w:tr>
      <w:tr w:rsidR="003F48B5" w:rsidRPr="004964A8" w14:paraId="1BB0F5BC" w14:textId="77777777" w:rsidTr="00F528D5">
        <w:tc>
          <w:tcPr>
            <w:tcW w:w="6762" w:type="dxa"/>
            <w:gridSpan w:val="3"/>
          </w:tcPr>
          <w:p w14:paraId="5972EC8B" w14:textId="77777777" w:rsidR="00BF2934" w:rsidRPr="004964A8" w:rsidRDefault="00BF2934" w:rsidP="00BF2934">
            <w:pPr>
              <w:rPr>
                <w:rFonts w:ascii="Calibri" w:hAnsi="Calibri" w:cs="Calibri"/>
                <w:sz w:val="22"/>
                <w:szCs w:val="22"/>
              </w:rPr>
            </w:pPr>
          </w:p>
          <w:p w14:paraId="28E967DD" w14:textId="77777777" w:rsidR="003F48B5" w:rsidRPr="004964A8" w:rsidRDefault="003F48B5" w:rsidP="00BF2934">
            <w:pPr>
              <w:rPr>
                <w:rFonts w:ascii="Calibri" w:hAnsi="Calibri" w:cs="Calibri"/>
                <w:sz w:val="22"/>
                <w:szCs w:val="22"/>
              </w:rPr>
            </w:pPr>
            <w:r w:rsidRPr="004964A8">
              <w:rPr>
                <w:rFonts w:ascii="Calibri" w:hAnsi="Calibri" w:cs="Calibri"/>
                <w:sz w:val="22"/>
                <w:szCs w:val="22"/>
              </w:rPr>
              <w:t>Head teacher’s signature:</w:t>
            </w:r>
          </w:p>
          <w:p w14:paraId="1D425B2F" w14:textId="77777777" w:rsidR="00BF2934" w:rsidRPr="004964A8" w:rsidRDefault="00BF2934" w:rsidP="00BF2934">
            <w:pPr>
              <w:rPr>
                <w:rFonts w:ascii="Calibri" w:hAnsi="Calibri" w:cs="Calibri"/>
                <w:sz w:val="22"/>
                <w:szCs w:val="22"/>
              </w:rPr>
            </w:pPr>
          </w:p>
        </w:tc>
        <w:tc>
          <w:tcPr>
            <w:tcW w:w="2254" w:type="dxa"/>
          </w:tcPr>
          <w:p w14:paraId="15B0E202" w14:textId="77777777" w:rsidR="00BF2934" w:rsidRPr="004964A8" w:rsidRDefault="00BF2934" w:rsidP="00BF2934">
            <w:pPr>
              <w:rPr>
                <w:rFonts w:ascii="Calibri" w:hAnsi="Calibri" w:cs="Calibri"/>
                <w:sz w:val="22"/>
                <w:szCs w:val="22"/>
              </w:rPr>
            </w:pPr>
          </w:p>
          <w:p w14:paraId="3DDB2897" w14:textId="77777777" w:rsidR="003F48B5" w:rsidRPr="004964A8" w:rsidRDefault="003F48B5" w:rsidP="00BF2934">
            <w:pPr>
              <w:rPr>
                <w:rFonts w:ascii="Calibri" w:hAnsi="Calibri" w:cs="Calibri"/>
                <w:sz w:val="22"/>
                <w:szCs w:val="22"/>
              </w:rPr>
            </w:pPr>
            <w:r w:rsidRPr="004964A8">
              <w:rPr>
                <w:rFonts w:ascii="Calibri" w:hAnsi="Calibri" w:cs="Calibri"/>
                <w:sz w:val="22"/>
                <w:szCs w:val="22"/>
              </w:rPr>
              <w:t>Date:</w:t>
            </w:r>
          </w:p>
        </w:tc>
      </w:tr>
    </w:tbl>
    <w:p w14:paraId="6ECFEEB5" w14:textId="76CF23E3" w:rsidR="001C22BA" w:rsidRDefault="001C22BA" w:rsidP="009A55B0">
      <w:pPr>
        <w:rPr>
          <w:rFonts w:ascii="Calibri" w:hAnsi="Calibri" w:cs="Calibri"/>
        </w:rPr>
      </w:pPr>
    </w:p>
    <w:p w14:paraId="03A0B53B" w14:textId="77777777" w:rsidR="004964A8" w:rsidRPr="00F95C74" w:rsidRDefault="004964A8" w:rsidP="009A55B0">
      <w:pPr>
        <w:rPr>
          <w:rFonts w:ascii="Calibri" w:hAnsi="Calibri" w:cs="Calibri"/>
        </w:rPr>
      </w:pPr>
    </w:p>
    <w:p w14:paraId="3A05858C" w14:textId="76F92E55" w:rsidR="00F22AAD" w:rsidRPr="004964A8" w:rsidRDefault="00F22AAD" w:rsidP="004964A8">
      <w:pPr>
        <w:pStyle w:val="Heading1"/>
        <w:spacing w:before="240" w:after="0"/>
        <w:jc w:val="both"/>
        <w:rPr>
          <w:rFonts w:ascii="Calibri" w:hAnsi="Calibri" w:cs="Calibri"/>
          <w:b/>
          <w:sz w:val="22"/>
          <w:szCs w:val="22"/>
        </w:rPr>
      </w:pPr>
      <w:bookmarkStart w:id="68" w:name="_Toc527545821"/>
      <w:r w:rsidRPr="004964A8">
        <w:rPr>
          <w:rFonts w:ascii="Calibri" w:hAnsi="Calibri" w:cs="Calibri"/>
          <w:b/>
          <w:sz w:val="22"/>
          <w:szCs w:val="22"/>
        </w:rPr>
        <w:t>Ann</w:t>
      </w:r>
      <w:r w:rsidR="00D72CD5" w:rsidRPr="004964A8">
        <w:rPr>
          <w:rFonts w:ascii="Calibri" w:hAnsi="Calibri" w:cs="Calibri"/>
          <w:b/>
          <w:sz w:val="22"/>
          <w:szCs w:val="22"/>
        </w:rPr>
        <w:t xml:space="preserve">ex </w:t>
      </w:r>
      <w:r w:rsidR="00807B59">
        <w:rPr>
          <w:rFonts w:ascii="Calibri" w:hAnsi="Calibri" w:cs="Calibri"/>
          <w:b/>
          <w:sz w:val="22"/>
          <w:szCs w:val="22"/>
        </w:rPr>
        <w:t>F</w:t>
      </w:r>
      <w:r w:rsidR="00D72CD5" w:rsidRPr="004964A8">
        <w:rPr>
          <w:rFonts w:ascii="Calibri" w:hAnsi="Calibri" w:cs="Calibri"/>
          <w:b/>
          <w:sz w:val="22"/>
          <w:szCs w:val="22"/>
        </w:rPr>
        <w:t xml:space="preserve"> – Upper pay range criteria</w:t>
      </w:r>
      <w:bookmarkEnd w:id="68"/>
    </w:p>
    <w:p w14:paraId="00E12601" w14:textId="77777777" w:rsidR="00353773" w:rsidRPr="004964A8" w:rsidRDefault="00353773" w:rsidP="004964A8">
      <w:pPr>
        <w:pStyle w:val="Heading3"/>
        <w:jc w:val="both"/>
        <w:rPr>
          <w:rFonts w:ascii="Calibri" w:hAnsi="Calibri" w:cs="Calibri"/>
          <w:sz w:val="22"/>
          <w:szCs w:val="22"/>
        </w:rPr>
      </w:pPr>
    </w:p>
    <w:p w14:paraId="587B952E" w14:textId="77777777" w:rsidR="00F22AAD" w:rsidRPr="004964A8" w:rsidRDefault="00F22AAD" w:rsidP="004964A8">
      <w:pPr>
        <w:pStyle w:val="Heading3"/>
        <w:spacing w:before="240"/>
        <w:jc w:val="both"/>
        <w:rPr>
          <w:rFonts w:ascii="Calibri" w:hAnsi="Calibri" w:cs="Calibri"/>
          <w:b/>
          <w:sz w:val="22"/>
          <w:szCs w:val="22"/>
        </w:rPr>
      </w:pPr>
      <w:bookmarkStart w:id="69" w:name="_Toc527545822"/>
      <w:r w:rsidRPr="004964A8">
        <w:rPr>
          <w:rFonts w:ascii="Calibri" w:hAnsi="Calibri" w:cs="Calibri"/>
          <w:b/>
          <w:sz w:val="22"/>
          <w:szCs w:val="22"/>
        </w:rPr>
        <w:t>Professional attributes</w:t>
      </w:r>
      <w:bookmarkEnd w:id="69"/>
    </w:p>
    <w:p w14:paraId="1816F4FC"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1.1 </w:t>
      </w:r>
      <w:r w:rsidR="00F22AAD" w:rsidRPr="004964A8">
        <w:rPr>
          <w:rFonts w:ascii="Calibri" w:hAnsi="Calibri" w:cs="Calibri"/>
          <w:sz w:val="22"/>
          <w:szCs w:val="22"/>
        </w:rPr>
        <w:t>Contribute significantly, where appropriate, to implementing workplace policies and practice and to promoting collective responsib</w:t>
      </w:r>
      <w:r w:rsidR="00D72CD5" w:rsidRPr="004964A8">
        <w:rPr>
          <w:rFonts w:ascii="Calibri" w:hAnsi="Calibri" w:cs="Calibri"/>
          <w:sz w:val="22"/>
          <w:szCs w:val="22"/>
        </w:rPr>
        <w:t>ility for their implementation.</w:t>
      </w:r>
    </w:p>
    <w:p w14:paraId="43C11C5F" w14:textId="77777777" w:rsidR="00F22AAD" w:rsidRPr="004964A8" w:rsidRDefault="00F22AAD" w:rsidP="004964A8">
      <w:pPr>
        <w:pStyle w:val="Heading3"/>
        <w:spacing w:before="240"/>
        <w:jc w:val="both"/>
        <w:rPr>
          <w:rFonts w:ascii="Calibri" w:hAnsi="Calibri" w:cs="Calibri"/>
          <w:b/>
          <w:sz w:val="22"/>
          <w:szCs w:val="22"/>
        </w:rPr>
      </w:pPr>
      <w:bookmarkStart w:id="70" w:name="_Toc527545823"/>
      <w:r w:rsidRPr="004964A8">
        <w:rPr>
          <w:rFonts w:ascii="Calibri" w:hAnsi="Calibri" w:cs="Calibri"/>
          <w:b/>
          <w:sz w:val="22"/>
          <w:szCs w:val="22"/>
        </w:rPr>
        <w:t>Professional knowledge and understanding</w:t>
      </w:r>
      <w:bookmarkEnd w:id="70"/>
    </w:p>
    <w:p w14:paraId="626A4486"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2.1 </w:t>
      </w:r>
      <w:r w:rsidR="00F22AAD" w:rsidRPr="004964A8">
        <w:rPr>
          <w:rFonts w:ascii="Calibri" w:hAnsi="Calibri" w:cs="Calibri"/>
          <w:sz w:val="22"/>
          <w:szCs w:val="22"/>
        </w:rPr>
        <w:t>Have an extensive knowledge and understanding of how to use and adapt a range of teaching, learning and behaviour management strategies, including how to personalise learning to provide opportunities for all learn</w:t>
      </w:r>
      <w:r w:rsidR="00D72CD5" w:rsidRPr="004964A8">
        <w:rPr>
          <w:rFonts w:ascii="Calibri" w:hAnsi="Calibri" w:cs="Calibri"/>
          <w:sz w:val="22"/>
          <w:szCs w:val="22"/>
        </w:rPr>
        <w:t>ers to achieve their potential.</w:t>
      </w:r>
    </w:p>
    <w:p w14:paraId="21D3A49E"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2.2 </w:t>
      </w:r>
      <w:r w:rsidR="00F22AAD" w:rsidRPr="004964A8">
        <w:rPr>
          <w:rFonts w:ascii="Calibri" w:hAnsi="Calibri" w:cs="Calibri"/>
          <w:sz w:val="22"/>
          <w:szCs w:val="22"/>
        </w:rPr>
        <w:t>Have an extensive knowledge and well-informed understanding of the assessment requirements and arrangements for the subjects/curriculum areas they teach, including those related to public e</w:t>
      </w:r>
      <w:r w:rsidR="00D72CD5" w:rsidRPr="004964A8">
        <w:rPr>
          <w:rFonts w:ascii="Calibri" w:hAnsi="Calibri" w:cs="Calibri"/>
          <w:sz w:val="22"/>
          <w:szCs w:val="22"/>
        </w:rPr>
        <w:t>xaminations and qualifications.</w:t>
      </w:r>
    </w:p>
    <w:p w14:paraId="4F5F165E"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2.3 </w:t>
      </w:r>
      <w:r w:rsidR="00F22AAD" w:rsidRPr="004964A8">
        <w:rPr>
          <w:rFonts w:ascii="Calibri" w:hAnsi="Calibri" w:cs="Calibri"/>
          <w:sz w:val="22"/>
          <w:szCs w:val="22"/>
        </w:rPr>
        <w:t>Have up-to-date knowledge and understanding of the different types of qualifications and specifications and their suitabili</w:t>
      </w:r>
      <w:r w:rsidR="00D72CD5" w:rsidRPr="004964A8">
        <w:rPr>
          <w:rFonts w:ascii="Calibri" w:hAnsi="Calibri" w:cs="Calibri"/>
          <w:sz w:val="22"/>
          <w:szCs w:val="22"/>
        </w:rPr>
        <w:t>ty for meeting learners’ needs.</w:t>
      </w:r>
    </w:p>
    <w:p w14:paraId="0DE9ED3E"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2.4 </w:t>
      </w:r>
      <w:r w:rsidR="00F22AAD" w:rsidRPr="004964A8">
        <w:rPr>
          <w:rFonts w:ascii="Calibri" w:hAnsi="Calibri" w:cs="Calibri"/>
          <w:sz w:val="22"/>
          <w:szCs w:val="22"/>
        </w:rPr>
        <w:t>Have a more developed knowledge and understanding of their subjects/curriculum areas and related pedagogy including how learning</w:t>
      </w:r>
      <w:r w:rsidR="00D72CD5" w:rsidRPr="004964A8">
        <w:rPr>
          <w:rFonts w:ascii="Calibri" w:hAnsi="Calibri" w:cs="Calibri"/>
          <w:sz w:val="22"/>
          <w:szCs w:val="22"/>
        </w:rPr>
        <w:t xml:space="preserve"> progresses within them.</w:t>
      </w:r>
    </w:p>
    <w:p w14:paraId="623F15E0"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2.5 </w:t>
      </w:r>
      <w:r w:rsidR="00F22AAD" w:rsidRPr="004964A8">
        <w:rPr>
          <w:rFonts w:ascii="Calibri" w:hAnsi="Calibri" w:cs="Calibri"/>
          <w:sz w:val="22"/>
          <w:szCs w:val="22"/>
        </w:rPr>
        <w:t>Have sufficient depth of knowledge and experience to be able to give advice on the development and wellbein</w:t>
      </w:r>
      <w:r w:rsidR="00D72CD5" w:rsidRPr="004964A8">
        <w:rPr>
          <w:rFonts w:ascii="Calibri" w:hAnsi="Calibri" w:cs="Calibri"/>
          <w:sz w:val="22"/>
          <w:szCs w:val="22"/>
        </w:rPr>
        <w:t>g of children and young people.</w:t>
      </w:r>
    </w:p>
    <w:p w14:paraId="29370E9D" w14:textId="77777777" w:rsidR="00F22AAD" w:rsidRPr="004964A8" w:rsidRDefault="00F22AAD" w:rsidP="004964A8">
      <w:pPr>
        <w:pStyle w:val="Heading3"/>
        <w:spacing w:before="240"/>
        <w:jc w:val="both"/>
        <w:rPr>
          <w:rFonts w:ascii="Calibri" w:hAnsi="Calibri" w:cs="Calibri"/>
          <w:b/>
          <w:sz w:val="22"/>
          <w:szCs w:val="22"/>
        </w:rPr>
      </w:pPr>
      <w:bookmarkStart w:id="71" w:name="_Toc527545824"/>
      <w:r w:rsidRPr="004964A8">
        <w:rPr>
          <w:rFonts w:ascii="Calibri" w:hAnsi="Calibri" w:cs="Calibri"/>
          <w:b/>
          <w:sz w:val="22"/>
          <w:szCs w:val="22"/>
        </w:rPr>
        <w:t>Professional skills</w:t>
      </w:r>
      <w:bookmarkEnd w:id="71"/>
    </w:p>
    <w:p w14:paraId="40386784"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3.1 </w:t>
      </w:r>
      <w:r w:rsidR="00F22AAD" w:rsidRPr="004964A8">
        <w:rPr>
          <w:rFonts w:ascii="Calibri" w:hAnsi="Calibri" w:cs="Calibri"/>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w:t>
      </w:r>
      <w:r w:rsidR="00D72CD5" w:rsidRPr="004964A8">
        <w:rPr>
          <w:rFonts w:ascii="Calibri" w:hAnsi="Calibri" w:cs="Calibri"/>
          <w:sz w:val="22"/>
          <w:szCs w:val="22"/>
        </w:rPr>
        <w:t>o subject/curriculum knowledge.</w:t>
      </w:r>
    </w:p>
    <w:p w14:paraId="4EE7FB8F"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3.2 </w:t>
      </w:r>
      <w:r w:rsidR="00F22AAD" w:rsidRPr="004964A8">
        <w:rPr>
          <w:rFonts w:ascii="Calibri" w:hAnsi="Calibri" w:cs="Calibri"/>
          <w:sz w:val="22"/>
          <w:szCs w:val="22"/>
        </w:rPr>
        <w:t>Have teaching skills which lead to learners achieving well relative to their prior attainment, making progress as good as, or better tha</w:t>
      </w:r>
      <w:r w:rsidR="00D72CD5" w:rsidRPr="004964A8">
        <w:rPr>
          <w:rFonts w:ascii="Calibri" w:hAnsi="Calibri" w:cs="Calibri"/>
          <w:sz w:val="22"/>
          <w:szCs w:val="22"/>
        </w:rPr>
        <w:t>n, similar learners nationally.</w:t>
      </w:r>
    </w:p>
    <w:p w14:paraId="34AA772A"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3.3 </w:t>
      </w:r>
      <w:r w:rsidR="00F22AAD" w:rsidRPr="004964A8">
        <w:rPr>
          <w:rFonts w:ascii="Calibri" w:hAnsi="Calibri" w:cs="Calibri"/>
          <w:sz w:val="22"/>
          <w:szCs w:val="22"/>
        </w:rPr>
        <w:t>Promote collaboration and wor</w:t>
      </w:r>
      <w:r w:rsidR="00D72CD5" w:rsidRPr="004964A8">
        <w:rPr>
          <w:rFonts w:ascii="Calibri" w:hAnsi="Calibri" w:cs="Calibri"/>
          <w:sz w:val="22"/>
          <w:szCs w:val="22"/>
        </w:rPr>
        <w:t>k effectively as a team member.</w:t>
      </w:r>
    </w:p>
    <w:p w14:paraId="0AAA5469" w14:textId="77777777" w:rsidR="00F22AAD" w:rsidRPr="004964A8" w:rsidRDefault="00353773" w:rsidP="004964A8">
      <w:pPr>
        <w:jc w:val="both"/>
        <w:rPr>
          <w:rFonts w:ascii="Calibri" w:hAnsi="Calibri" w:cs="Calibri"/>
          <w:sz w:val="22"/>
          <w:szCs w:val="22"/>
        </w:rPr>
      </w:pPr>
      <w:r w:rsidRPr="004964A8">
        <w:rPr>
          <w:rFonts w:ascii="Calibri" w:hAnsi="Calibri" w:cs="Calibri"/>
          <w:sz w:val="22"/>
          <w:szCs w:val="22"/>
        </w:rPr>
        <w:t xml:space="preserve">3.4 </w:t>
      </w:r>
      <w:r w:rsidR="00F22AAD" w:rsidRPr="004964A8">
        <w:rPr>
          <w:rFonts w:ascii="Calibri" w:hAnsi="Calibri" w:cs="Calibri"/>
          <w:sz w:val="22"/>
          <w:szCs w:val="22"/>
        </w:rPr>
        <w:t>Contribute to the professional development of colleagues through coaching and mentoring, demonstrating effective practice, and</w:t>
      </w:r>
      <w:r w:rsidR="00D72CD5" w:rsidRPr="004964A8">
        <w:rPr>
          <w:rFonts w:ascii="Calibri" w:hAnsi="Calibri" w:cs="Calibri"/>
          <w:sz w:val="22"/>
          <w:szCs w:val="22"/>
        </w:rPr>
        <w:t xml:space="preserve"> providing advice and feedback.</w:t>
      </w:r>
    </w:p>
    <w:p w14:paraId="437504EE" w14:textId="77777777" w:rsidR="00353773" w:rsidRPr="004964A8" w:rsidRDefault="00353773" w:rsidP="004964A8">
      <w:pPr>
        <w:jc w:val="both"/>
        <w:rPr>
          <w:rFonts w:ascii="Calibri" w:hAnsi="Calibri" w:cs="Calibri"/>
          <w:sz w:val="22"/>
          <w:szCs w:val="22"/>
        </w:rPr>
      </w:pPr>
      <w:r w:rsidRPr="004964A8">
        <w:rPr>
          <w:rFonts w:ascii="Calibri" w:hAnsi="Calibri" w:cs="Calibri"/>
          <w:sz w:val="22"/>
          <w:szCs w:val="22"/>
        </w:rPr>
        <w:br w:type="page"/>
      </w:r>
    </w:p>
    <w:p w14:paraId="6E60B661" w14:textId="2A3DF5B3" w:rsidR="00F22AAD" w:rsidRPr="004964A8" w:rsidRDefault="00F22AAD" w:rsidP="004964A8">
      <w:pPr>
        <w:pStyle w:val="Heading1"/>
        <w:spacing w:after="0"/>
        <w:rPr>
          <w:rFonts w:ascii="Calibri" w:hAnsi="Calibri" w:cs="Calibri"/>
          <w:b/>
          <w:sz w:val="22"/>
          <w:szCs w:val="22"/>
        </w:rPr>
      </w:pPr>
      <w:bookmarkStart w:id="72" w:name="_Toc527545825"/>
      <w:r w:rsidRPr="004964A8">
        <w:rPr>
          <w:rFonts w:ascii="Calibri" w:hAnsi="Calibri" w:cs="Calibri"/>
          <w:b/>
          <w:sz w:val="22"/>
          <w:szCs w:val="22"/>
        </w:rPr>
        <w:t>Anne</w:t>
      </w:r>
      <w:r w:rsidR="00D72CD5" w:rsidRPr="004964A8">
        <w:rPr>
          <w:rFonts w:ascii="Calibri" w:hAnsi="Calibri" w:cs="Calibri"/>
          <w:b/>
          <w:sz w:val="22"/>
          <w:szCs w:val="22"/>
        </w:rPr>
        <w:t xml:space="preserve">x G – Pay </w:t>
      </w:r>
      <w:r w:rsidR="00EF6357" w:rsidRPr="004964A8">
        <w:rPr>
          <w:rFonts w:ascii="Calibri" w:hAnsi="Calibri" w:cs="Calibri"/>
          <w:b/>
          <w:sz w:val="22"/>
          <w:szCs w:val="22"/>
        </w:rPr>
        <w:t>p</w:t>
      </w:r>
      <w:r w:rsidR="00D72CD5" w:rsidRPr="004964A8">
        <w:rPr>
          <w:rFonts w:ascii="Calibri" w:hAnsi="Calibri" w:cs="Calibri"/>
          <w:b/>
          <w:sz w:val="22"/>
          <w:szCs w:val="22"/>
        </w:rPr>
        <w:t xml:space="preserve">olicy </w:t>
      </w:r>
      <w:r w:rsidR="00EF6357" w:rsidRPr="004964A8">
        <w:rPr>
          <w:rFonts w:ascii="Calibri" w:hAnsi="Calibri" w:cs="Calibri"/>
          <w:b/>
          <w:sz w:val="22"/>
          <w:szCs w:val="22"/>
        </w:rPr>
        <w:t>a</w:t>
      </w:r>
      <w:r w:rsidR="00D72CD5" w:rsidRPr="004964A8">
        <w:rPr>
          <w:rFonts w:ascii="Calibri" w:hAnsi="Calibri" w:cs="Calibri"/>
          <w:b/>
          <w:sz w:val="22"/>
          <w:szCs w:val="22"/>
        </w:rPr>
        <w:t xml:space="preserve">ppeal </w:t>
      </w:r>
      <w:r w:rsidR="00EF6357" w:rsidRPr="004964A8">
        <w:rPr>
          <w:rFonts w:ascii="Calibri" w:hAnsi="Calibri" w:cs="Calibri"/>
          <w:b/>
          <w:sz w:val="22"/>
          <w:szCs w:val="22"/>
        </w:rPr>
        <w:t>h</w:t>
      </w:r>
      <w:r w:rsidR="00D72CD5" w:rsidRPr="004964A8">
        <w:rPr>
          <w:rFonts w:ascii="Calibri" w:hAnsi="Calibri" w:cs="Calibri"/>
          <w:b/>
          <w:sz w:val="22"/>
          <w:szCs w:val="22"/>
        </w:rPr>
        <w:t>earing</w:t>
      </w:r>
      <w:bookmarkEnd w:id="72"/>
    </w:p>
    <w:p w14:paraId="0F41A81E" w14:textId="77777777" w:rsidR="00C575C4" w:rsidRPr="004964A8" w:rsidRDefault="00C575C4" w:rsidP="004964A8">
      <w:pPr>
        <w:spacing w:after="0"/>
        <w:rPr>
          <w:rFonts w:ascii="Calibri" w:hAnsi="Calibri" w:cs="Calibri"/>
          <w:sz w:val="22"/>
          <w:szCs w:val="22"/>
        </w:rPr>
      </w:pPr>
    </w:p>
    <w:p w14:paraId="64DB4A8F" w14:textId="77777777" w:rsidR="00F22AAD" w:rsidRPr="004964A8" w:rsidRDefault="00F22AAD" w:rsidP="004964A8">
      <w:pPr>
        <w:pStyle w:val="Heading2"/>
        <w:rPr>
          <w:rFonts w:ascii="Calibri" w:hAnsi="Calibri" w:cs="Calibri"/>
          <w:b/>
          <w:sz w:val="22"/>
          <w:szCs w:val="22"/>
        </w:rPr>
      </w:pPr>
      <w:bookmarkStart w:id="73" w:name="_Toc527545826"/>
      <w:r w:rsidRPr="004964A8">
        <w:rPr>
          <w:rFonts w:ascii="Calibri" w:hAnsi="Calibri" w:cs="Calibri"/>
          <w:b/>
          <w:sz w:val="22"/>
          <w:szCs w:val="22"/>
        </w:rPr>
        <w:t>Procedure</w:t>
      </w:r>
      <w:bookmarkEnd w:id="73"/>
    </w:p>
    <w:p w14:paraId="4BC82A9D" w14:textId="42B90B67" w:rsidR="00F22AAD" w:rsidRDefault="00F22AAD" w:rsidP="004964A8">
      <w:pPr>
        <w:spacing w:after="0"/>
        <w:rPr>
          <w:rFonts w:ascii="Calibri" w:hAnsi="Calibri" w:cs="Calibri"/>
          <w:sz w:val="22"/>
          <w:szCs w:val="22"/>
        </w:rPr>
      </w:pPr>
      <w:r w:rsidRPr="004964A8">
        <w:rPr>
          <w:rFonts w:ascii="Calibri" w:hAnsi="Calibri" w:cs="Calibri"/>
          <w:sz w:val="22"/>
          <w:szCs w:val="22"/>
        </w:rPr>
        <w:t>Establish that the meeting is to hear a review or appeal against a decis</w:t>
      </w:r>
      <w:r w:rsidR="00D72CD5" w:rsidRPr="004964A8">
        <w:rPr>
          <w:rFonts w:ascii="Calibri" w:hAnsi="Calibri" w:cs="Calibri"/>
          <w:sz w:val="22"/>
          <w:szCs w:val="22"/>
        </w:rPr>
        <w:t>ion taken under the Pay Policy.</w:t>
      </w:r>
    </w:p>
    <w:p w14:paraId="4FF751B3" w14:textId="77777777" w:rsidR="004964A8" w:rsidRPr="004964A8" w:rsidRDefault="004964A8" w:rsidP="004964A8">
      <w:pPr>
        <w:spacing w:after="0"/>
        <w:rPr>
          <w:rFonts w:ascii="Calibri" w:hAnsi="Calibri" w:cs="Calibri"/>
          <w:sz w:val="22"/>
          <w:szCs w:val="22"/>
        </w:rPr>
      </w:pPr>
    </w:p>
    <w:p w14:paraId="59179AA2" w14:textId="5CD001A6" w:rsidR="00231525" w:rsidRDefault="00F22AAD" w:rsidP="004964A8">
      <w:pPr>
        <w:spacing w:after="0"/>
        <w:rPr>
          <w:rFonts w:ascii="Calibri" w:hAnsi="Calibri" w:cs="Calibri"/>
          <w:sz w:val="22"/>
          <w:szCs w:val="22"/>
        </w:rPr>
      </w:pPr>
      <w:r w:rsidRPr="004964A8">
        <w:rPr>
          <w:rFonts w:ascii="Calibri" w:hAnsi="Calibri" w:cs="Calibri"/>
          <w:sz w:val="22"/>
          <w:szCs w:val="22"/>
        </w:rPr>
        <w:t>All evidence submitted for consideration should ha</w:t>
      </w:r>
      <w:r w:rsidR="00231525" w:rsidRPr="004964A8">
        <w:rPr>
          <w:rFonts w:ascii="Calibri" w:hAnsi="Calibri" w:cs="Calibri"/>
          <w:sz w:val="22"/>
          <w:szCs w:val="22"/>
        </w:rPr>
        <w:t xml:space="preserve">ve been circulated in advance. </w:t>
      </w:r>
    </w:p>
    <w:p w14:paraId="32DC2010" w14:textId="77777777" w:rsidR="004964A8" w:rsidRPr="004964A8" w:rsidRDefault="004964A8" w:rsidP="004964A8">
      <w:pPr>
        <w:spacing w:after="0"/>
        <w:rPr>
          <w:rFonts w:ascii="Calibri" w:hAnsi="Calibri" w:cs="Calibri"/>
          <w:sz w:val="22"/>
          <w:szCs w:val="22"/>
        </w:rPr>
      </w:pPr>
    </w:p>
    <w:p w14:paraId="79940B45" w14:textId="77777777" w:rsidR="00F22AAD" w:rsidRPr="004964A8" w:rsidRDefault="00231525" w:rsidP="004964A8">
      <w:pPr>
        <w:spacing w:after="0"/>
        <w:rPr>
          <w:rFonts w:ascii="Calibri" w:hAnsi="Calibri" w:cs="Calibri"/>
          <w:sz w:val="22"/>
          <w:szCs w:val="22"/>
        </w:rPr>
      </w:pPr>
      <w:r w:rsidRPr="004964A8">
        <w:rPr>
          <w:rFonts w:ascii="Calibri" w:hAnsi="Calibri" w:cs="Calibri"/>
          <w:sz w:val="22"/>
          <w:szCs w:val="22"/>
        </w:rPr>
        <w:t xml:space="preserve">The </w:t>
      </w:r>
      <w:r w:rsidR="00F22AAD" w:rsidRPr="004964A8">
        <w:rPr>
          <w:rFonts w:ascii="Calibri" w:hAnsi="Calibri" w:cs="Calibri"/>
          <w:sz w:val="22"/>
          <w:szCs w:val="22"/>
        </w:rPr>
        <w:t xml:space="preserve">Chair </w:t>
      </w:r>
      <w:r w:rsidRPr="004964A8">
        <w:rPr>
          <w:rFonts w:ascii="Calibri" w:hAnsi="Calibri" w:cs="Calibri"/>
          <w:sz w:val="22"/>
          <w:szCs w:val="22"/>
        </w:rPr>
        <w:t>should</w:t>
      </w:r>
      <w:r w:rsidR="00F22AAD" w:rsidRPr="004964A8">
        <w:rPr>
          <w:rFonts w:ascii="Calibri" w:hAnsi="Calibri" w:cs="Calibri"/>
          <w:sz w:val="22"/>
          <w:szCs w:val="22"/>
        </w:rPr>
        <w:t xml:space="preserve"> check that all involved have been p</w:t>
      </w:r>
      <w:r w:rsidRPr="004964A8">
        <w:rPr>
          <w:rFonts w:ascii="Calibri" w:hAnsi="Calibri" w:cs="Calibri"/>
          <w:sz w:val="22"/>
          <w:szCs w:val="22"/>
        </w:rPr>
        <w:t>rovided with identical evidence</w:t>
      </w:r>
      <w:r w:rsidR="00F22AAD" w:rsidRPr="004964A8">
        <w:rPr>
          <w:rFonts w:ascii="Calibri" w:hAnsi="Calibri" w:cs="Calibri"/>
          <w:sz w:val="22"/>
          <w:szCs w:val="22"/>
        </w:rPr>
        <w:t>.</w:t>
      </w:r>
    </w:p>
    <w:p w14:paraId="3F814EC7" w14:textId="77777777" w:rsidR="00231525" w:rsidRPr="004964A8" w:rsidRDefault="00231525" w:rsidP="004964A8">
      <w:pPr>
        <w:spacing w:after="0"/>
        <w:rPr>
          <w:rFonts w:ascii="Calibri" w:hAnsi="Calibri" w:cs="Calibri"/>
          <w:sz w:val="22"/>
          <w:szCs w:val="22"/>
        </w:rPr>
      </w:pPr>
    </w:p>
    <w:p w14:paraId="5EB7F3BF" w14:textId="77777777" w:rsidR="00F22AAD" w:rsidRPr="004964A8" w:rsidRDefault="00F22AAD" w:rsidP="004964A8">
      <w:pPr>
        <w:pStyle w:val="Heading3"/>
        <w:spacing w:before="240"/>
        <w:rPr>
          <w:rFonts w:ascii="Calibri" w:hAnsi="Calibri" w:cs="Calibri"/>
          <w:b/>
          <w:sz w:val="22"/>
          <w:szCs w:val="22"/>
        </w:rPr>
      </w:pPr>
      <w:bookmarkStart w:id="74" w:name="_Toc527545827"/>
      <w:r w:rsidRPr="004964A8">
        <w:rPr>
          <w:rFonts w:ascii="Calibri" w:hAnsi="Calibri" w:cs="Calibri"/>
          <w:b/>
          <w:sz w:val="22"/>
          <w:szCs w:val="22"/>
        </w:rPr>
        <w:t xml:space="preserve">Conduct of the </w:t>
      </w:r>
      <w:r w:rsidR="00EF6357" w:rsidRPr="004964A8">
        <w:rPr>
          <w:rFonts w:ascii="Calibri" w:hAnsi="Calibri" w:cs="Calibri"/>
          <w:b/>
          <w:sz w:val="22"/>
          <w:szCs w:val="22"/>
        </w:rPr>
        <w:t>a</w:t>
      </w:r>
      <w:r w:rsidRPr="004964A8">
        <w:rPr>
          <w:rFonts w:ascii="Calibri" w:hAnsi="Calibri" w:cs="Calibri"/>
          <w:b/>
          <w:sz w:val="22"/>
          <w:szCs w:val="22"/>
        </w:rPr>
        <w:t>ppeal</w:t>
      </w:r>
      <w:bookmarkEnd w:id="74"/>
    </w:p>
    <w:p w14:paraId="520EBCDA"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(a)</w:t>
      </w:r>
      <w:r w:rsidRPr="004964A8">
        <w:rPr>
          <w:rFonts w:ascii="Calibri" w:hAnsi="Calibri" w:cs="Calibri"/>
          <w:sz w:val="22"/>
          <w:szCs w:val="22"/>
        </w:rPr>
        <w:tab/>
        <w:t xml:space="preserve">The </w:t>
      </w:r>
      <w:r w:rsidR="00D72CD5" w:rsidRPr="004964A8">
        <w:rPr>
          <w:rFonts w:ascii="Calibri" w:hAnsi="Calibri" w:cs="Calibri"/>
          <w:sz w:val="22"/>
          <w:szCs w:val="22"/>
        </w:rPr>
        <w:t>Chair introduces those present.</w:t>
      </w:r>
    </w:p>
    <w:p w14:paraId="1A6FE890"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(b)</w:t>
      </w:r>
      <w:r w:rsidRPr="004964A8">
        <w:rPr>
          <w:rFonts w:ascii="Calibri" w:hAnsi="Calibri" w:cs="Calibri"/>
          <w:sz w:val="22"/>
          <w:szCs w:val="22"/>
        </w:rPr>
        <w:tab/>
        <w:t>The Chair invites the employe</w:t>
      </w:r>
      <w:r w:rsidR="00D72CD5" w:rsidRPr="004964A8">
        <w:rPr>
          <w:rFonts w:ascii="Calibri" w:hAnsi="Calibri" w:cs="Calibri"/>
          <w:sz w:val="22"/>
          <w:szCs w:val="22"/>
        </w:rPr>
        <w:t>e to identify areas of appeal.</w:t>
      </w:r>
    </w:p>
    <w:p w14:paraId="5239AF55"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(c)</w:t>
      </w:r>
      <w:r w:rsidRPr="004964A8">
        <w:rPr>
          <w:rFonts w:ascii="Calibri" w:hAnsi="Calibri" w:cs="Calibri"/>
          <w:sz w:val="22"/>
          <w:szCs w:val="22"/>
        </w:rPr>
        <w:tab/>
        <w:t>The Chair invites the employer to</w:t>
      </w:r>
      <w:r w:rsidR="00D72CD5" w:rsidRPr="004964A8">
        <w:rPr>
          <w:rFonts w:ascii="Calibri" w:hAnsi="Calibri" w:cs="Calibri"/>
          <w:sz w:val="22"/>
          <w:szCs w:val="22"/>
        </w:rPr>
        <w:t xml:space="preserve"> ask questions of the employee.</w:t>
      </w:r>
    </w:p>
    <w:p w14:paraId="0A08339D"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(d)</w:t>
      </w:r>
      <w:r w:rsidRPr="004964A8">
        <w:rPr>
          <w:rFonts w:ascii="Calibri" w:hAnsi="Calibri" w:cs="Calibri"/>
          <w:sz w:val="22"/>
          <w:szCs w:val="22"/>
        </w:rPr>
        <w:tab/>
        <w:t>The Chair invites members of the panel to</w:t>
      </w:r>
      <w:r w:rsidR="00D72CD5" w:rsidRPr="004964A8">
        <w:rPr>
          <w:rFonts w:ascii="Calibri" w:hAnsi="Calibri" w:cs="Calibri"/>
          <w:sz w:val="22"/>
          <w:szCs w:val="22"/>
        </w:rPr>
        <w:t xml:space="preserve"> ask questions of the employee.</w:t>
      </w:r>
    </w:p>
    <w:p w14:paraId="77B0B871"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(e)</w:t>
      </w:r>
      <w:r w:rsidRPr="004964A8">
        <w:rPr>
          <w:rFonts w:ascii="Calibri" w:hAnsi="Calibri" w:cs="Calibri"/>
          <w:sz w:val="22"/>
          <w:szCs w:val="22"/>
        </w:rPr>
        <w:tab/>
        <w:t>The Chair invites the employer to</w:t>
      </w:r>
      <w:r w:rsidR="00D72CD5" w:rsidRPr="004964A8">
        <w:rPr>
          <w:rFonts w:ascii="Calibri" w:hAnsi="Calibri" w:cs="Calibri"/>
          <w:sz w:val="22"/>
          <w:szCs w:val="22"/>
        </w:rPr>
        <w:t xml:space="preserve"> respond to the case presented.</w:t>
      </w:r>
    </w:p>
    <w:p w14:paraId="51A0BFE9"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(f)</w:t>
      </w:r>
      <w:r w:rsidRPr="004964A8">
        <w:rPr>
          <w:rFonts w:ascii="Calibri" w:hAnsi="Calibri" w:cs="Calibri"/>
          <w:sz w:val="22"/>
          <w:szCs w:val="22"/>
        </w:rPr>
        <w:tab/>
        <w:t>The Chair invites the employee to ask questions of the employer.</w:t>
      </w:r>
    </w:p>
    <w:p w14:paraId="1EEF2709"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(g)</w:t>
      </w:r>
      <w:r w:rsidRPr="004964A8">
        <w:rPr>
          <w:rFonts w:ascii="Calibri" w:hAnsi="Calibri" w:cs="Calibri"/>
          <w:sz w:val="22"/>
          <w:szCs w:val="22"/>
        </w:rPr>
        <w:tab/>
        <w:t>The Chair invites members of the panel to</w:t>
      </w:r>
      <w:r w:rsidR="00D72CD5" w:rsidRPr="004964A8">
        <w:rPr>
          <w:rFonts w:ascii="Calibri" w:hAnsi="Calibri" w:cs="Calibri"/>
          <w:sz w:val="22"/>
          <w:szCs w:val="22"/>
        </w:rPr>
        <w:t xml:space="preserve"> ask questions of the employer.</w:t>
      </w:r>
    </w:p>
    <w:p w14:paraId="57B9527E"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(h)</w:t>
      </w:r>
      <w:r w:rsidRPr="004964A8">
        <w:rPr>
          <w:rFonts w:ascii="Calibri" w:hAnsi="Calibri" w:cs="Calibri"/>
          <w:sz w:val="22"/>
          <w:szCs w:val="22"/>
        </w:rPr>
        <w:tab/>
        <w:t xml:space="preserve">The Chair invites the </w:t>
      </w:r>
      <w:r w:rsidR="00D72CD5" w:rsidRPr="004964A8">
        <w:rPr>
          <w:rFonts w:ascii="Calibri" w:hAnsi="Calibri" w:cs="Calibri"/>
          <w:sz w:val="22"/>
          <w:szCs w:val="22"/>
        </w:rPr>
        <w:t>employee to summarise the case.</w:t>
      </w:r>
    </w:p>
    <w:p w14:paraId="7B9E9DE3"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(i)</w:t>
      </w:r>
      <w:r w:rsidRPr="004964A8">
        <w:rPr>
          <w:rFonts w:ascii="Calibri" w:hAnsi="Calibri" w:cs="Calibri"/>
          <w:sz w:val="22"/>
          <w:szCs w:val="22"/>
        </w:rPr>
        <w:tab/>
        <w:t>The Chair invites the employer to summarise the cas</w:t>
      </w:r>
      <w:r w:rsidR="00D72CD5" w:rsidRPr="004964A8">
        <w:rPr>
          <w:rFonts w:ascii="Calibri" w:hAnsi="Calibri" w:cs="Calibri"/>
          <w:sz w:val="22"/>
          <w:szCs w:val="22"/>
        </w:rPr>
        <w:t>e.</w:t>
      </w:r>
    </w:p>
    <w:p w14:paraId="0F1BFFCF"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(j)</w:t>
      </w:r>
      <w:r w:rsidRPr="004964A8">
        <w:rPr>
          <w:rFonts w:ascii="Calibri" w:hAnsi="Calibri" w:cs="Calibri"/>
          <w:sz w:val="22"/>
          <w:szCs w:val="22"/>
        </w:rPr>
        <w:tab/>
        <w:t>Both parties withdraw while th</w:t>
      </w:r>
      <w:r w:rsidR="00D72CD5" w:rsidRPr="004964A8">
        <w:rPr>
          <w:rFonts w:ascii="Calibri" w:hAnsi="Calibri" w:cs="Calibri"/>
          <w:sz w:val="22"/>
          <w:szCs w:val="22"/>
        </w:rPr>
        <w:t>e panel considers the evidence.</w:t>
      </w:r>
    </w:p>
    <w:p w14:paraId="403162DE" w14:textId="77777777" w:rsidR="00231525" w:rsidRPr="004964A8" w:rsidRDefault="00231525" w:rsidP="004964A8">
      <w:pPr>
        <w:spacing w:after="0"/>
        <w:rPr>
          <w:rFonts w:ascii="Calibri" w:hAnsi="Calibri" w:cs="Calibri"/>
          <w:sz w:val="22"/>
          <w:szCs w:val="22"/>
        </w:rPr>
      </w:pPr>
    </w:p>
    <w:p w14:paraId="41AAC11B" w14:textId="77777777" w:rsidR="00F22AAD" w:rsidRPr="004964A8" w:rsidRDefault="00F22AAD" w:rsidP="004964A8">
      <w:pPr>
        <w:pStyle w:val="Heading3"/>
        <w:rPr>
          <w:rFonts w:ascii="Calibri" w:hAnsi="Calibri" w:cs="Calibri"/>
          <w:b/>
          <w:sz w:val="22"/>
          <w:szCs w:val="22"/>
        </w:rPr>
      </w:pPr>
      <w:bookmarkStart w:id="75" w:name="_Toc527545828"/>
      <w:r w:rsidRPr="004964A8">
        <w:rPr>
          <w:rFonts w:ascii="Calibri" w:hAnsi="Calibri" w:cs="Calibri"/>
          <w:b/>
          <w:sz w:val="22"/>
          <w:szCs w:val="22"/>
        </w:rPr>
        <w:t xml:space="preserve">Pay </w:t>
      </w:r>
      <w:r w:rsidR="00EF6357" w:rsidRPr="004964A8">
        <w:rPr>
          <w:rFonts w:ascii="Calibri" w:hAnsi="Calibri" w:cs="Calibri"/>
          <w:b/>
          <w:sz w:val="22"/>
          <w:szCs w:val="22"/>
        </w:rPr>
        <w:t>p</w:t>
      </w:r>
      <w:r w:rsidRPr="004964A8">
        <w:rPr>
          <w:rFonts w:ascii="Calibri" w:hAnsi="Calibri" w:cs="Calibri"/>
          <w:b/>
          <w:sz w:val="22"/>
          <w:szCs w:val="22"/>
        </w:rPr>
        <w:t xml:space="preserve">olicy </w:t>
      </w:r>
      <w:r w:rsidR="00EF6357" w:rsidRPr="004964A8">
        <w:rPr>
          <w:rFonts w:ascii="Calibri" w:hAnsi="Calibri" w:cs="Calibri"/>
          <w:b/>
          <w:sz w:val="22"/>
          <w:szCs w:val="22"/>
        </w:rPr>
        <w:t>a</w:t>
      </w:r>
      <w:r w:rsidRPr="004964A8">
        <w:rPr>
          <w:rFonts w:ascii="Calibri" w:hAnsi="Calibri" w:cs="Calibri"/>
          <w:b/>
          <w:sz w:val="22"/>
          <w:szCs w:val="22"/>
        </w:rPr>
        <w:t xml:space="preserve">ppeal </w:t>
      </w:r>
      <w:r w:rsidR="00EF6357" w:rsidRPr="004964A8">
        <w:rPr>
          <w:rFonts w:ascii="Calibri" w:hAnsi="Calibri" w:cs="Calibri"/>
          <w:b/>
          <w:sz w:val="22"/>
          <w:szCs w:val="22"/>
        </w:rPr>
        <w:t>p</w:t>
      </w:r>
      <w:r w:rsidRPr="004964A8">
        <w:rPr>
          <w:rFonts w:ascii="Calibri" w:hAnsi="Calibri" w:cs="Calibri"/>
          <w:b/>
          <w:sz w:val="22"/>
          <w:szCs w:val="22"/>
        </w:rPr>
        <w:t xml:space="preserve">anel </w:t>
      </w:r>
      <w:r w:rsidR="00EF6357" w:rsidRPr="004964A8">
        <w:rPr>
          <w:rFonts w:ascii="Calibri" w:hAnsi="Calibri" w:cs="Calibri"/>
          <w:b/>
          <w:sz w:val="22"/>
          <w:szCs w:val="22"/>
        </w:rPr>
        <w:t>c</w:t>
      </w:r>
      <w:r w:rsidRPr="004964A8">
        <w:rPr>
          <w:rFonts w:ascii="Calibri" w:hAnsi="Calibri" w:cs="Calibri"/>
          <w:b/>
          <w:sz w:val="22"/>
          <w:szCs w:val="22"/>
        </w:rPr>
        <w:t>onsiderations</w:t>
      </w:r>
      <w:bookmarkEnd w:id="75"/>
    </w:p>
    <w:p w14:paraId="4EBEF635" w14:textId="77777777" w:rsidR="00F22AAD" w:rsidRPr="004964A8" w:rsidRDefault="00F22AAD" w:rsidP="004964A8">
      <w:pPr>
        <w:spacing w:after="0"/>
        <w:rPr>
          <w:rFonts w:ascii="Calibri" w:hAnsi="Calibri" w:cs="Calibri"/>
          <w:sz w:val="22"/>
          <w:szCs w:val="22"/>
        </w:rPr>
      </w:pPr>
      <w:r w:rsidRPr="004964A8">
        <w:rPr>
          <w:rFonts w:ascii="Calibri" w:hAnsi="Calibri" w:cs="Calibri"/>
          <w:sz w:val="22"/>
          <w:szCs w:val="22"/>
        </w:rPr>
        <w:t>The Appeal Panel considers the evidence, decides whether the case is proven and whether the decision made is appropriate and if i</w:t>
      </w:r>
      <w:r w:rsidR="00D72CD5" w:rsidRPr="004964A8">
        <w:rPr>
          <w:rFonts w:ascii="Calibri" w:hAnsi="Calibri" w:cs="Calibri"/>
          <w:sz w:val="22"/>
          <w:szCs w:val="22"/>
        </w:rPr>
        <w:t>t is not what decision applies.</w:t>
      </w:r>
    </w:p>
    <w:p w14:paraId="0EF84173" w14:textId="77777777" w:rsidR="00F22AAD" w:rsidRPr="004964A8" w:rsidRDefault="00F22AAD" w:rsidP="004964A8">
      <w:pPr>
        <w:pStyle w:val="Heading3"/>
        <w:rPr>
          <w:rFonts w:ascii="Calibri" w:hAnsi="Calibri" w:cs="Calibri"/>
          <w:sz w:val="22"/>
          <w:szCs w:val="22"/>
        </w:rPr>
      </w:pPr>
      <w:bookmarkStart w:id="76" w:name="_Toc527545829"/>
      <w:r w:rsidRPr="004964A8">
        <w:rPr>
          <w:rFonts w:ascii="Calibri" w:hAnsi="Calibri" w:cs="Calibri"/>
          <w:sz w:val="22"/>
          <w:szCs w:val="22"/>
        </w:rPr>
        <w:t xml:space="preserve">Panel </w:t>
      </w:r>
      <w:r w:rsidR="00EF6357" w:rsidRPr="004964A8">
        <w:rPr>
          <w:rFonts w:ascii="Calibri" w:hAnsi="Calibri" w:cs="Calibri"/>
          <w:sz w:val="22"/>
          <w:szCs w:val="22"/>
        </w:rPr>
        <w:t>d</w:t>
      </w:r>
      <w:r w:rsidRPr="004964A8">
        <w:rPr>
          <w:rFonts w:ascii="Calibri" w:hAnsi="Calibri" w:cs="Calibri"/>
          <w:sz w:val="22"/>
          <w:szCs w:val="22"/>
        </w:rPr>
        <w:t>ecision</w:t>
      </w:r>
      <w:bookmarkEnd w:id="76"/>
    </w:p>
    <w:p w14:paraId="64F3855C" w14:textId="40CE886B" w:rsidR="00F22AAD" w:rsidRDefault="00F22AAD" w:rsidP="004964A8">
      <w:pPr>
        <w:spacing w:after="0"/>
        <w:rPr>
          <w:rFonts w:ascii="Calibri" w:hAnsi="Calibri" w:cs="Calibri"/>
          <w:sz w:val="22"/>
          <w:szCs w:val="22"/>
        </w:rPr>
      </w:pPr>
      <w:r w:rsidRPr="004964A8">
        <w:rPr>
          <w:rFonts w:ascii="Calibri" w:hAnsi="Calibri" w:cs="Calibri"/>
          <w:sz w:val="22"/>
          <w:szCs w:val="22"/>
        </w:rPr>
        <w:t>The Chair communicates the decision of the Appeal Panel. A copy of the decision letter is sent to all involved within three working days.</w:t>
      </w:r>
    </w:p>
    <w:p w14:paraId="4E54379A" w14:textId="281A225B" w:rsidR="00D679E9" w:rsidRDefault="00D679E9" w:rsidP="004964A8">
      <w:pPr>
        <w:spacing w:after="0"/>
        <w:rPr>
          <w:rFonts w:ascii="Calibri" w:hAnsi="Calibri" w:cs="Calibri"/>
          <w:sz w:val="22"/>
          <w:szCs w:val="22"/>
        </w:rPr>
      </w:pPr>
    </w:p>
    <w:p w14:paraId="0DA4CCA3" w14:textId="446201C1" w:rsidR="00D679E9" w:rsidRDefault="00D679E9" w:rsidP="004964A8">
      <w:pPr>
        <w:spacing w:after="0"/>
        <w:rPr>
          <w:rFonts w:ascii="Calibri" w:hAnsi="Calibri" w:cs="Calibri"/>
          <w:sz w:val="22"/>
          <w:szCs w:val="22"/>
        </w:rPr>
      </w:pPr>
    </w:p>
    <w:p w14:paraId="7EEA0F8B" w14:textId="35BE8A39" w:rsidR="00D679E9" w:rsidRDefault="00D679E9" w:rsidP="004964A8">
      <w:pPr>
        <w:spacing w:after="0"/>
        <w:rPr>
          <w:rFonts w:ascii="Calibri" w:hAnsi="Calibri" w:cs="Calibri"/>
          <w:sz w:val="22"/>
          <w:szCs w:val="22"/>
        </w:rPr>
      </w:pPr>
    </w:p>
    <w:p w14:paraId="69C971A4" w14:textId="3FFE3D80" w:rsidR="00D679E9" w:rsidRDefault="00D679E9" w:rsidP="004964A8">
      <w:pPr>
        <w:spacing w:after="0"/>
        <w:rPr>
          <w:rFonts w:ascii="Calibri" w:hAnsi="Calibri" w:cs="Calibri"/>
          <w:sz w:val="22"/>
          <w:szCs w:val="22"/>
        </w:rPr>
      </w:pPr>
    </w:p>
    <w:p w14:paraId="178A213B" w14:textId="76C755A9" w:rsidR="00D679E9" w:rsidRDefault="00D679E9" w:rsidP="004964A8">
      <w:pPr>
        <w:spacing w:after="0"/>
        <w:rPr>
          <w:rFonts w:ascii="Calibri" w:hAnsi="Calibri" w:cs="Calibri"/>
          <w:sz w:val="22"/>
          <w:szCs w:val="22"/>
        </w:rPr>
      </w:pPr>
    </w:p>
    <w:p w14:paraId="582E2888" w14:textId="693F7161" w:rsidR="00D679E9" w:rsidRDefault="00D679E9" w:rsidP="004964A8">
      <w:pPr>
        <w:spacing w:after="0"/>
        <w:rPr>
          <w:rFonts w:ascii="Calibri" w:hAnsi="Calibri" w:cs="Calibri"/>
          <w:sz w:val="22"/>
          <w:szCs w:val="22"/>
        </w:rPr>
      </w:pPr>
    </w:p>
    <w:p w14:paraId="41ED8848" w14:textId="5F19D24D" w:rsidR="00D679E9" w:rsidRDefault="00D679E9" w:rsidP="004964A8">
      <w:pPr>
        <w:spacing w:after="0"/>
        <w:rPr>
          <w:rFonts w:ascii="Calibri" w:hAnsi="Calibri" w:cs="Calibri"/>
          <w:sz w:val="22"/>
          <w:szCs w:val="22"/>
        </w:rPr>
      </w:pPr>
    </w:p>
    <w:p w14:paraId="7CA5AC16" w14:textId="522555F6" w:rsidR="00D679E9" w:rsidRDefault="00D679E9" w:rsidP="004964A8">
      <w:pPr>
        <w:spacing w:after="0"/>
        <w:rPr>
          <w:rFonts w:ascii="Calibri" w:hAnsi="Calibri" w:cs="Calibri"/>
          <w:sz w:val="22"/>
          <w:szCs w:val="22"/>
        </w:rPr>
      </w:pPr>
    </w:p>
    <w:p w14:paraId="7D5FA551" w14:textId="0CDCD6E8" w:rsidR="00D679E9" w:rsidRDefault="00D679E9" w:rsidP="004964A8">
      <w:pPr>
        <w:spacing w:after="0"/>
        <w:rPr>
          <w:rFonts w:ascii="Calibri" w:hAnsi="Calibri" w:cs="Calibri"/>
          <w:sz w:val="22"/>
          <w:szCs w:val="22"/>
        </w:rPr>
      </w:pPr>
    </w:p>
    <w:p w14:paraId="0F2D27D3" w14:textId="341CDE2B" w:rsidR="00D679E9" w:rsidRDefault="00D679E9" w:rsidP="004964A8">
      <w:pPr>
        <w:spacing w:after="0"/>
        <w:rPr>
          <w:rFonts w:ascii="Calibri" w:hAnsi="Calibri" w:cs="Calibri"/>
          <w:sz w:val="22"/>
          <w:szCs w:val="22"/>
        </w:rPr>
      </w:pPr>
    </w:p>
    <w:p w14:paraId="5283F5F4" w14:textId="77777777" w:rsidR="00291907" w:rsidRDefault="00291907" w:rsidP="004964A8">
      <w:pPr>
        <w:spacing w:after="0"/>
        <w:rPr>
          <w:rFonts w:ascii="Calibri" w:hAnsi="Calibri" w:cs="Calibri"/>
          <w:sz w:val="22"/>
          <w:szCs w:val="22"/>
        </w:rPr>
      </w:pPr>
    </w:p>
    <w:p w14:paraId="269891B4" w14:textId="00A9520A" w:rsidR="00D679E9" w:rsidRDefault="00D679E9" w:rsidP="004964A8">
      <w:pPr>
        <w:spacing w:after="0"/>
        <w:rPr>
          <w:rFonts w:ascii="Calibri" w:hAnsi="Calibri" w:cs="Calibri"/>
          <w:sz w:val="22"/>
          <w:szCs w:val="22"/>
        </w:rPr>
      </w:pPr>
    </w:p>
    <w:p w14:paraId="7ABCF28A" w14:textId="0C1C8D8D" w:rsidR="00D679E9" w:rsidRDefault="00D679E9" w:rsidP="004964A8">
      <w:pPr>
        <w:spacing w:after="0"/>
        <w:rPr>
          <w:rFonts w:ascii="Calibri" w:hAnsi="Calibri" w:cs="Calibri"/>
          <w:sz w:val="22"/>
          <w:szCs w:val="22"/>
        </w:rPr>
      </w:pPr>
    </w:p>
    <w:p w14:paraId="3E6F1EC8" w14:textId="75F8AE76" w:rsidR="00D679E9" w:rsidRDefault="00D679E9" w:rsidP="004964A8">
      <w:pPr>
        <w:spacing w:after="0"/>
        <w:rPr>
          <w:rFonts w:ascii="Calibri" w:hAnsi="Calibri" w:cs="Calibri"/>
          <w:sz w:val="22"/>
          <w:szCs w:val="22"/>
        </w:rPr>
      </w:pPr>
    </w:p>
    <w:p w14:paraId="6049D1D0" w14:textId="68D2C273" w:rsidR="00D679E9" w:rsidRDefault="00D679E9" w:rsidP="004964A8">
      <w:pPr>
        <w:spacing w:after="0"/>
        <w:rPr>
          <w:rFonts w:ascii="Calibri" w:hAnsi="Calibri" w:cs="Calibri"/>
          <w:sz w:val="22"/>
          <w:szCs w:val="22"/>
        </w:rPr>
      </w:pPr>
    </w:p>
    <w:p w14:paraId="787AA51E" w14:textId="33422206" w:rsidR="00D679E9" w:rsidRDefault="00D679E9" w:rsidP="004964A8">
      <w:pPr>
        <w:spacing w:after="0"/>
        <w:rPr>
          <w:rFonts w:ascii="Calibri" w:hAnsi="Calibri" w:cs="Calibri"/>
          <w:sz w:val="22"/>
          <w:szCs w:val="22"/>
        </w:rPr>
      </w:pPr>
    </w:p>
    <w:p w14:paraId="0B2009D6" w14:textId="0F4DFB65" w:rsidR="00D679E9" w:rsidRDefault="00D679E9" w:rsidP="004964A8">
      <w:pPr>
        <w:spacing w:after="0"/>
        <w:rPr>
          <w:rFonts w:ascii="Calibri" w:hAnsi="Calibri" w:cs="Calibri"/>
          <w:b/>
          <w:sz w:val="22"/>
          <w:szCs w:val="22"/>
        </w:rPr>
      </w:pPr>
      <w:r w:rsidRPr="00D679E9">
        <w:rPr>
          <w:rFonts w:ascii="Calibri" w:hAnsi="Calibri" w:cs="Calibri"/>
          <w:b/>
          <w:sz w:val="22"/>
          <w:szCs w:val="22"/>
        </w:rPr>
        <w:t>ANNEX H- PAY POINTS IN RBWM SCHOOLS</w:t>
      </w:r>
    </w:p>
    <w:p w14:paraId="3DB2053E" w14:textId="47C2707A" w:rsidR="00D679E9" w:rsidRDefault="00D679E9" w:rsidP="004964A8">
      <w:pPr>
        <w:spacing w:after="0"/>
        <w:rPr>
          <w:rFonts w:ascii="Calibri" w:hAnsi="Calibri" w:cs="Calibri"/>
          <w:b/>
          <w:sz w:val="22"/>
          <w:szCs w:val="22"/>
        </w:rPr>
      </w:pPr>
    </w:p>
    <w:p w14:paraId="30E6F4A8" w14:textId="77777777" w:rsidR="00D679E9" w:rsidRPr="00D679E9" w:rsidRDefault="00D679E9" w:rsidP="00D679E9">
      <w:pPr>
        <w:pStyle w:val="Heading3"/>
        <w:spacing w:before="0"/>
        <w:jc w:val="both"/>
        <w:rPr>
          <w:rFonts w:asciiTheme="minorHAnsi" w:hAnsiTheme="minorHAnsi"/>
          <w:b/>
          <w:sz w:val="22"/>
          <w:szCs w:val="22"/>
          <w:lang w:val="en-US"/>
        </w:rPr>
      </w:pPr>
      <w:bookmarkStart w:id="77" w:name="_Toc527545830"/>
      <w:r w:rsidRPr="00D679E9">
        <w:rPr>
          <w:rFonts w:asciiTheme="minorHAnsi" w:hAnsiTheme="minorHAnsi"/>
          <w:b/>
          <w:sz w:val="22"/>
          <w:szCs w:val="22"/>
          <w:lang w:val="en-US"/>
        </w:rPr>
        <w:t>Main Pay Range</w:t>
      </w:r>
      <w:bookmarkEnd w:id="77"/>
      <w:r w:rsidRPr="00D679E9">
        <w:rPr>
          <w:rFonts w:asciiTheme="minorHAnsi" w:hAnsiTheme="minorHAnsi"/>
          <w:b/>
          <w:sz w:val="22"/>
          <w:szCs w:val="22"/>
          <w:lang w:val="en-US"/>
        </w:rPr>
        <w:t xml:space="preserve"> </w:t>
      </w:r>
    </w:p>
    <w:p w14:paraId="27448FF9" w14:textId="77777777" w:rsidR="00D679E9" w:rsidRPr="002E40BE" w:rsidRDefault="00D679E9" w:rsidP="00D679E9">
      <w:pPr>
        <w:rPr>
          <w:lang w:val="en-US" w:eastAsia="en-GB" w:bidi="en-US"/>
        </w:rPr>
      </w:pPr>
    </w:p>
    <w:tbl>
      <w:tblPr>
        <w:tblStyle w:val="TableGrid"/>
        <w:tblW w:w="0" w:type="auto"/>
        <w:tblInd w:w="720" w:type="dxa"/>
        <w:tblLayout w:type="fixed"/>
        <w:tblLook w:val="04A0" w:firstRow="1" w:lastRow="0" w:firstColumn="1" w:lastColumn="0" w:noHBand="0" w:noVBand="1"/>
      </w:tblPr>
      <w:tblGrid>
        <w:gridCol w:w="1413"/>
        <w:gridCol w:w="1843"/>
      </w:tblGrid>
      <w:tr w:rsidR="00D679E9" w:rsidRPr="000B76D5" w14:paraId="37F5824A" w14:textId="77777777" w:rsidTr="00D679E9">
        <w:tc>
          <w:tcPr>
            <w:tcW w:w="1413" w:type="dxa"/>
          </w:tcPr>
          <w:p w14:paraId="0C540D1D" w14:textId="77777777" w:rsidR="00D679E9" w:rsidRPr="00D679E9" w:rsidRDefault="00D679E9" w:rsidP="00D679E9">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Point</w:t>
            </w:r>
          </w:p>
        </w:tc>
        <w:tc>
          <w:tcPr>
            <w:tcW w:w="1843" w:type="dxa"/>
          </w:tcPr>
          <w:p w14:paraId="69CB5129" w14:textId="00A694EC" w:rsidR="00D679E9" w:rsidRPr="00D679E9" w:rsidRDefault="00D679E9" w:rsidP="00E431F2">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Annual salary</w:t>
            </w:r>
          </w:p>
        </w:tc>
      </w:tr>
      <w:tr w:rsidR="00D679E9" w:rsidRPr="00ED4770" w14:paraId="26D1834E" w14:textId="77777777" w:rsidTr="00D679E9">
        <w:tc>
          <w:tcPr>
            <w:tcW w:w="1413" w:type="dxa"/>
          </w:tcPr>
          <w:p w14:paraId="6094160A"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M1</w:t>
            </w:r>
          </w:p>
        </w:tc>
        <w:tc>
          <w:tcPr>
            <w:tcW w:w="1843" w:type="dxa"/>
          </w:tcPr>
          <w:p w14:paraId="2C1E7093" w14:textId="4ECD4CF6" w:rsidR="00D679E9" w:rsidRPr="00D679E9" w:rsidRDefault="00E431F2"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£24859</w:t>
            </w:r>
          </w:p>
        </w:tc>
      </w:tr>
      <w:tr w:rsidR="00D679E9" w:rsidRPr="00ED4770" w14:paraId="0A653C1A" w14:textId="77777777" w:rsidTr="00D679E9">
        <w:tc>
          <w:tcPr>
            <w:tcW w:w="1413" w:type="dxa"/>
          </w:tcPr>
          <w:p w14:paraId="4EA72140"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M2</w:t>
            </w:r>
          </w:p>
        </w:tc>
        <w:tc>
          <w:tcPr>
            <w:tcW w:w="1843" w:type="dxa"/>
          </w:tcPr>
          <w:p w14:paraId="7CB36CE3" w14:textId="055C584D" w:rsidR="00D679E9" w:rsidRPr="00D679E9" w:rsidRDefault="00E431F2"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£26732</w:t>
            </w:r>
          </w:p>
        </w:tc>
      </w:tr>
      <w:tr w:rsidR="00D679E9" w:rsidRPr="00ED4770" w14:paraId="08FBCE5B" w14:textId="77777777" w:rsidTr="00D679E9">
        <w:tc>
          <w:tcPr>
            <w:tcW w:w="1413" w:type="dxa"/>
          </w:tcPr>
          <w:p w14:paraId="68BF59D4"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M3</w:t>
            </w:r>
          </w:p>
        </w:tc>
        <w:tc>
          <w:tcPr>
            <w:tcW w:w="1843" w:type="dxa"/>
          </w:tcPr>
          <w:p w14:paraId="0FE6168D" w14:textId="611F4506" w:rsidR="00D679E9" w:rsidRPr="00D679E9" w:rsidRDefault="00E431F2"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£28789</w:t>
            </w:r>
          </w:p>
        </w:tc>
      </w:tr>
      <w:tr w:rsidR="00D679E9" w:rsidRPr="00ED4770" w14:paraId="0DF30557" w14:textId="77777777" w:rsidTr="00D679E9">
        <w:tc>
          <w:tcPr>
            <w:tcW w:w="1413" w:type="dxa"/>
          </w:tcPr>
          <w:p w14:paraId="3F283633"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M4</w:t>
            </w:r>
          </w:p>
        </w:tc>
        <w:tc>
          <w:tcPr>
            <w:tcW w:w="1843" w:type="dxa"/>
          </w:tcPr>
          <w:p w14:paraId="04B424C3" w14:textId="16B298EB" w:rsidR="00D679E9" w:rsidRPr="00D679E9" w:rsidRDefault="00E431F2"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£30924</w:t>
            </w:r>
          </w:p>
        </w:tc>
      </w:tr>
      <w:tr w:rsidR="00D679E9" w:rsidRPr="00ED4770" w14:paraId="5FE782C4" w14:textId="77777777" w:rsidTr="00D679E9">
        <w:tc>
          <w:tcPr>
            <w:tcW w:w="1413" w:type="dxa"/>
          </w:tcPr>
          <w:p w14:paraId="3F208C6F"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M5</w:t>
            </w:r>
          </w:p>
        </w:tc>
        <w:tc>
          <w:tcPr>
            <w:tcW w:w="1843" w:type="dxa"/>
          </w:tcPr>
          <w:p w14:paraId="5EB85025" w14:textId="1ADF71E9" w:rsidR="00D679E9" w:rsidRPr="00D679E9" w:rsidRDefault="00E431F2"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£33264</w:t>
            </w:r>
          </w:p>
        </w:tc>
      </w:tr>
      <w:tr w:rsidR="00D679E9" w:rsidRPr="00ED4770" w14:paraId="65532A81" w14:textId="77777777" w:rsidTr="00D679E9">
        <w:tc>
          <w:tcPr>
            <w:tcW w:w="1413" w:type="dxa"/>
          </w:tcPr>
          <w:p w14:paraId="4F90858C"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M6</w:t>
            </w:r>
          </w:p>
        </w:tc>
        <w:tc>
          <w:tcPr>
            <w:tcW w:w="1843" w:type="dxa"/>
          </w:tcPr>
          <w:p w14:paraId="76603EB9" w14:textId="48F73C48" w:rsidR="00D679E9" w:rsidRPr="00D679E9" w:rsidRDefault="00E431F2"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£36157</w:t>
            </w:r>
          </w:p>
        </w:tc>
      </w:tr>
    </w:tbl>
    <w:p w14:paraId="429274E6" w14:textId="77777777" w:rsidR="00D679E9" w:rsidRDefault="00D679E9" w:rsidP="00D679E9">
      <w:pPr>
        <w:pStyle w:val="Heading3"/>
        <w:spacing w:before="0"/>
        <w:jc w:val="both"/>
        <w:rPr>
          <w:rFonts w:asciiTheme="minorHAnsi" w:hAnsiTheme="minorHAnsi"/>
          <w:lang w:val="en-US"/>
        </w:rPr>
      </w:pPr>
    </w:p>
    <w:p w14:paraId="079B73D3" w14:textId="77777777" w:rsidR="00D679E9" w:rsidRPr="00D679E9" w:rsidRDefault="00D679E9" w:rsidP="00D679E9">
      <w:pPr>
        <w:pStyle w:val="Heading3"/>
        <w:spacing w:before="0"/>
        <w:jc w:val="both"/>
        <w:rPr>
          <w:rFonts w:ascii="Calibri" w:hAnsi="Calibri" w:cs="Calibri"/>
          <w:b/>
          <w:sz w:val="22"/>
          <w:szCs w:val="22"/>
          <w:lang w:val="en-US"/>
        </w:rPr>
      </w:pPr>
      <w:bookmarkStart w:id="78" w:name="_Toc527545831"/>
      <w:r w:rsidRPr="00D679E9">
        <w:rPr>
          <w:rFonts w:ascii="Calibri" w:hAnsi="Calibri" w:cs="Calibri"/>
          <w:b/>
          <w:sz w:val="22"/>
          <w:szCs w:val="22"/>
          <w:lang w:val="en-US"/>
        </w:rPr>
        <w:t>Upper Pay Range</w:t>
      </w:r>
      <w:bookmarkEnd w:id="78"/>
      <w:r w:rsidRPr="00D679E9">
        <w:rPr>
          <w:rFonts w:ascii="Calibri" w:hAnsi="Calibri" w:cs="Calibri"/>
          <w:b/>
          <w:sz w:val="22"/>
          <w:szCs w:val="22"/>
          <w:lang w:val="en-US"/>
        </w:rPr>
        <w:t xml:space="preserve"> </w:t>
      </w:r>
    </w:p>
    <w:p w14:paraId="71B71814" w14:textId="77777777" w:rsidR="00D679E9" w:rsidRPr="00D679E9" w:rsidRDefault="00D679E9" w:rsidP="00D679E9">
      <w:pPr>
        <w:rPr>
          <w:rFonts w:ascii="Calibri" w:hAnsi="Calibri" w:cs="Calibri"/>
          <w:sz w:val="22"/>
          <w:szCs w:val="22"/>
          <w:lang w:val="en-US" w:eastAsia="en-GB" w:bidi="en-US"/>
        </w:rPr>
      </w:pPr>
    </w:p>
    <w:tbl>
      <w:tblPr>
        <w:tblStyle w:val="TableGrid"/>
        <w:tblW w:w="0" w:type="auto"/>
        <w:tblInd w:w="720" w:type="dxa"/>
        <w:tblLayout w:type="fixed"/>
        <w:tblLook w:val="04A0" w:firstRow="1" w:lastRow="0" w:firstColumn="1" w:lastColumn="0" w:noHBand="0" w:noVBand="1"/>
      </w:tblPr>
      <w:tblGrid>
        <w:gridCol w:w="1413"/>
        <w:gridCol w:w="1843"/>
      </w:tblGrid>
      <w:tr w:rsidR="00D679E9" w:rsidRPr="00D679E9" w14:paraId="11C0527A" w14:textId="77777777" w:rsidTr="00D679E9">
        <w:tc>
          <w:tcPr>
            <w:tcW w:w="1413" w:type="dxa"/>
          </w:tcPr>
          <w:p w14:paraId="18239A79" w14:textId="77777777" w:rsidR="00D679E9" w:rsidRPr="00D679E9" w:rsidRDefault="00D679E9" w:rsidP="00D679E9">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Point</w:t>
            </w:r>
          </w:p>
        </w:tc>
        <w:tc>
          <w:tcPr>
            <w:tcW w:w="1843" w:type="dxa"/>
          </w:tcPr>
          <w:p w14:paraId="2E691E68" w14:textId="2CB39C4C" w:rsidR="00D679E9" w:rsidRPr="00D679E9" w:rsidRDefault="00D679E9" w:rsidP="00581701">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Annual salary</w:t>
            </w:r>
          </w:p>
        </w:tc>
      </w:tr>
      <w:tr w:rsidR="00D679E9" w:rsidRPr="00D679E9" w14:paraId="6D5AF730" w14:textId="77777777" w:rsidTr="00D679E9">
        <w:tc>
          <w:tcPr>
            <w:tcW w:w="1413" w:type="dxa"/>
          </w:tcPr>
          <w:p w14:paraId="1A28CBDE"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U1</w:t>
            </w:r>
          </w:p>
        </w:tc>
        <w:tc>
          <w:tcPr>
            <w:tcW w:w="1843" w:type="dxa"/>
          </w:tcPr>
          <w:p w14:paraId="2A21CA4F" w14:textId="29E05343"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£37758</w:t>
            </w:r>
          </w:p>
        </w:tc>
      </w:tr>
      <w:tr w:rsidR="00D679E9" w:rsidRPr="00D679E9" w14:paraId="2B62EE28" w14:textId="77777777" w:rsidTr="00D679E9">
        <w:tc>
          <w:tcPr>
            <w:tcW w:w="1413" w:type="dxa"/>
          </w:tcPr>
          <w:p w14:paraId="55C9D902"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U2</w:t>
            </w:r>
          </w:p>
        </w:tc>
        <w:tc>
          <w:tcPr>
            <w:tcW w:w="1843" w:type="dxa"/>
          </w:tcPr>
          <w:p w14:paraId="3B970335" w14:textId="2988D1D8"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£39113</w:t>
            </w:r>
          </w:p>
        </w:tc>
      </w:tr>
      <w:tr w:rsidR="00D679E9" w:rsidRPr="00D679E9" w14:paraId="7C84D6B6" w14:textId="77777777" w:rsidTr="00D679E9">
        <w:tc>
          <w:tcPr>
            <w:tcW w:w="1413" w:type="dxa"/>
          </w:tcPr>
          <w:p w14:paraId="0D574F93"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U3</w:t>
            </w:r>
          </w:p>
        </w:tc>
        <w:tc>
          <w:tcPr>
            <w:tcW w:w="1843" w:type="dxa"/>
          </w:tcPr>
          <w:p w14:paraId="6994621D" w14:textId="1EB99536"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£40520</w:t>
            </w:r>
          </w:p>
        </w:tc>
      </w:tr>
    </w:tbl>
    <w:p w14:paraId="0F2DFEB4" w14:textId="77777777" w:rsidR="00D679E9" w:rsidRPr="00D679E9" w:rsidRDefault="00D679E9" w:rsidP="00D679E9">
      <w:pPr>
        <w:jc w:val="both"/>
        <w:rPr>
          <w:rFonts w:ascii="Calibri" w:hAnsi="Calibri" w:cs="Calibri"/>
          <w:b/>
          <w:sz w:val="22"/>
          <w:szCs w:val="22"/>
        </w:rPr>
      </w:pPr>
    </w:p>
    <w:p w14:paraId="7290F928" w14:textId="77777777" w:rsidR="00D679E9" w:rsidRPr="00D679E9" w:rsidRDefault="00D679E9" w:rsidP="00D679E9">
      <w:pPr>
        <w:jc w:val="both"/>
        <w:rPr>
          <w:rFonts w:ascii="Calibri" w:hAnsi="Calibri" w:cs="Calibri"/>
          <w:b/>
          <w:sz w:val="22"/>
          <w:szCs w:val="22"/>
        </w:rPr>
      </w:pPr>
      <w:r w:rsidRPr="00D679E9">
        <w:rPr>
          <w:rFonts w:ascii="Calibri" w:hAnsi="Calibri" w:cs="Calibri"/>
          <w:b/>
          <w:sz w:val="22"/>
          <w:szCs w:val="22"/>
        </w:rPr>
        <w:t>Unqualified Teachers</w:t>
      </w:r>
    </w:p>
    <w:p w14:paraId="3EB37575" w14:textId="77777777" w:rsidR="00D679E9" w:rsidRPr="00D679E9" w:rsidRDefault="00D679E9" w:rsidP="00D679E9">
      <w:pPr>
        <w:jc w:val="both"/>
        <w:rPr>
          <w:rFonts w:ascii="Calibri" w:hAnsi="Calibri" w:cs="Calibri"/>
          <w:b/>
          <w:sz w:val="22"/>
          <w:szCs w:val="22"/>
        </w:rPr>
      </w:pPr>
    </w:p>
    <w:tbl>
      <w:tblPr>
        <w:tblStyle w:val="TableGrid"/>
        <w:tblW w:w="0" w:type="auto"/>
        <w:tblInd w:w="720" w:type="dxa"/>
        <w:tblLayout w:type="fixed"/>
        <w:tblLook w:val="04A0" w:firstRow="1" w:lastRow="0" w:firstColumn="1" w:lastColumn="0" w:noHBand="0" w:noVBand="1"/>
      </w:tblPr>
      <w:tblGrid>
        <w:gridCol w:w="1413"/>
        <w:gridCol w:w="1803"/>
      </w:tblGrid>
      <w:tr w:rsidR="00D679E9" w:rsidRPr="00D679E9" w14:paraId="18F26927" w14:textId="77777777" w:rsidTr="00D679E9">
        <w:tc>
          <w:tcPr>
            <w:tcW w:w="1413" w:type="dxa"/>
          </w:tcPr>
          <w:p w14:paraId="05ADE226" w14:textId="77777777" w:rsidR="00D679E9" w:rsidRPr="00D679E9" w:rsidRDefault="00D679E9" w:rsidP="00D679E9">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Point</w:t>
            </w:r>
          </w:p>
        </w:tc>
        <w:tc>
          <w:tcPr>
            <w:tcW w:w="1803" w:type="dxa"/>
          </w:tcPr>
          <w:p w14:paraId="1E7566B8" w14:textId="557FC600" w:rsidR="00D679E9" w:rsidRPr="00D679E9" w:rsidRDefault="00D679E9" w:rsidP="00581701">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 xml:space="preserve">Annual salary </w:t>
            </w:r>
          </w:p>
        </w:tc>
      </w:tr>
      <w:tr w:rsidR="00D679E9" w:rsidRPr="00D679E9" w14:paraId="113E0993" w14:textId="77777777" w:rsidTr="00D679E9">
        <w:tc>
          <w:tcPr>
            <w:tcW w:w="1413" w:type="dxa"/>
          </w:tcPr>
          <w:p w14:paraId="26B8BB83"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UQ1</w:t>
            </w:r>
          </w:p>
        </w:tc>
        <w:tc>
          <w:tcPr>
            <w:tcW w:w="1803" w:type="dxa"/>
          </w:tcPr>
          <w:p w14:paraId="17FE48DD" w14:textId="55787A5A"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£18339</w:t>
            </w:r>
          </w:p>
        </w:tc>
      </w:tr>
      <w:tr w:rsidR="00D679E9" w:rsidRPr="00D679E9" w14:paraId="4F228F31" w14:textId="77777777" w:rsidTr="00D679E9">
        <w:tc>
          <w:tcPr>
            <w:tcW w:w="1413" w:type="dxa"/>
          </w:tcPr>
          <w:p w14:paraId="1402043A"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UQ2</w:t>
            </w:r>
          </w:p>
        </w:tc>
        <w:tc>
          <w:tcPr>
            <w:tcW w:w="1803" w:type="dxa"/>
          </w:tcPr>
          <w:p w14:paraId="2C68E4E9" w14:textId="4A95C799"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£20338</w:t>
            </w:r>
          </w:p>
        </w:tc>
      </w:tr>
      <w:tr w:rsidR="00D679E9" w:rsidRPr="00D679E9" w14:paraId="4E383CF4" w14:textId="77777777" w:rsidTr="00D679E9">
        <w:tc>
          <w:tcPr>
            <w:tcW w:w="1413" w:type="dxa"/>
          </w:tcPr>
          <w:p w14:paraId="7BDC2EC0"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UQ3</w:t>
            </w:r>
          </w:p>
        </w:tc>
        <w:tc>
          <w:tcPr>
            <w:tcW w:w="1803" w:type="dxa"/>
          </w:tcPr>
          <w:p w14:paraId="48FA87CA" w14:textId="004AA5D0"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£22340</w:t>
            </w:r>
          </w:p>
        </w:tc>
      </w:tr>
      <w:tr w:rsidR="00D679E9" w:rsidRPr="00D679E9" w14:paraId="6FC3E967" w14:textId="77777777" w:rsidTr="00D679E9">
        <w:tc>
          <w:tcPr>
            <w:tcW w:w="1413" w:type="dxa"/>
          </w:tcPr>
          <w:p w14:paraId="5E873E0C"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UQ4</w:t>
            </w:r>
          </w:p>
        </w:tc>
        <w:tc>
          <w:tcPr>
            <w:tcW w:w="1803" w:type="dxa"/>
          </w:tcPr>
          <w:p w14:paraId="0564314C" w14:textId="15965A8F"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£24341</w:t>
            </w:r>
          </w:p>
        </w:tc>
      </w:tr>
      <w:tr w:rsidR="00D679E9" w:rsidRPr="00D679E9" w14:paraId="7F80FE4B" w14:textId="77777777" w:rsidTr="00D679E9">
        <w:tc>
          <w:tcPr>
            <w:tcW w:w="1413" w:type="dxa"/>
          </w:tcPr>
          <w:p w14:paraId="49DE087B"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UQ5</w:t>
            </w:r>
          </w:p>
        </w:tc>
        <w:tc>
          <w:tcPr>
            <w:tcW w:w="1803" w:type="dxa"/>
          </w:tcPr>
          <w:p w14:paraId="65F83E75" w14:textId="5CBCBFAE"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£26342</w:t>
            </w:r>
          </w:p>
        </w:tc>
      </w:tr>
      <w:tr w:rsidR="00D679E9" w:rsidRPr="00D679E9" w14:paraId="70193099" w14:textId="77777777" w:rsidTr="00D679E9">
        <w:tc>
          <w:tcPr>
            <w:tcW w:w="1413" w:type="dxa"/>
          </w:tcPr>
          <w:p w14:paraId="12A883C0" w14:textId="77777777" w:rsidR="00D679E9" w:rsidRPr="00D679E9" w:rsidRDefault="00D679E9" w:rsidP="00D679E9">
            <w:pPr>
              <w:pStyle w:val="TableText"/>
              <w:spacing w:before="0" w:after="0"/>
              <w:jc w:val="both"/>
              <w:rPr>
                <w:rFonts w:ascii="Calibri" w:hAnsi="Calibri" w:cs="Calibri"/>
                <w:sz w:val="22"/>
                <w:szCs w:val="22"/>
                <w:lang w:val="en-US"/>
              </w:rPr>
            </w:pPr>
            <w:r w:rsidRPr="00D679E9">
              <w:rPr>
                <w:rFonts w:ascii="Calibri" w:hAnsi="Calibri" w:cs="Calibri"/>
                <w:sz w:val="22"/>
                <w:szCs w:val="22"/>
                <w:lang w:val="en-US"/>
              </w:rPr>
              <w:t>UQ6</w:t>
            </w:r>
          </w:p>
        </w:tc>
        <w:tc>
          <w:tcPr>
            <w:tcW w:w="1803" w:type="dxa"/>
          </w:tcPr>
          <w:p w14:paraId="65D32401" w14:textId="319A45C8" w:rsidR="00D679E9" w:rsidRPr="00D679E9" w:rsidRDefault="00581701" w:rsidP="00D679E9">
            <w:pPr>
              <w:pStyle w:val="TableText"/>
              <w:spacing w:before="0" w:after="0"/>
              <w:jc w:val="both"/>
              <w:rPr>
                <w:rFonts w:ascii="Calibri" w:hAnsi="Calibri" w:cs="Calibri"/>
                <w:sz w:val="22"/>
                <w:szCs w:val="22"/>
                <w:lang w:val="en-US"/>
              </w:rPr>
            </w:pPr>
            <w:r>
              <w:rPr>
                <w:rFonts w:ascii="Calibri" w:hAnsi="Calibri" w:cs="Calibri"/>
                <w:sz w:val="22"/>
                <w:szCs w:val="22"/>
                <w:lang w:val="en-US"/>
              </w:rPr>
              <w:t>£28343</w:t>
            </w:r>
          </w:p>
        </w:tc>
      </w:tr>
    </w:tbl>
    <w:p w14:paraId="116A4F8D" w14:textId="77777777" w:rsidR="00D679E9" w:rsidRDefault="00D679E9" w:rsidP="00D679E9">
      <w:pPr>
        <w:jc w:val="both"/>
        <w:rPr>
          <w:b/>
          <w:szCs w:val="24"/>
        </w:rPr>
      </w:pPr>
    </w:p>
    <w:p w14:paraId="317336E4" w14:textId="7563E5D5" w:rsidR="00D679E9" w:rsidRDefault="00D679E9" w:rsidP="00D679E9">
      <w:pPr>
        <w:jc w:val="both"/>
        <w:rPr>
          <w:b/>
          <w:szCs w:val="24"/>
        </w:rPr>
      </w:pPr>
    </w:p>
    <w:p w14:paraId="14751D69" w14:textId="5989EF12" w:rsidR="00581701" w:rsidRDefault="00581701" w:rsidP="00D679E9">
      <w:pPr>
        <w:jc w:val="both"/>
        <w:rPr>
          <w:b/>
          <w:szCs w:val="24"/>
        </w:rPr>
      </w:pPr>
    </w:p>
    <w:p w14:paraId="1BA5642D" w14:textId="3300D5A2" w:rsidR="00291907" w:rsidRDefault="00291907" w:rsidP="00D679E9">
      <w:pPr>
        <w:jc w:val="both"/>
        <w:rPr>
          <w:b/>
          <w:szCs w:val="24"/>
        </w:rPr>
      </w:pPr>
    </w:p>
    <w:p w14:paraId="42108609" w14:textId="0EF2ED7A" w:rsidR="00291907" w:rsidRDefault="00291907" w:rsidP="00D679E9">
      <w:pPr>
        <w:jc w:val="both"/>
        <w:rPr>
          <w:b/>
          <w:szCs w:val="24"/>
        </w:rPr>
      </w:pPr>
    </w:p>
    <w:p w14:paraId="188D0B82" w14:textId="77777777" w:rsidR="00291907" w:rsidRDefault="00291907" w:rsidP="00D679E9">
      <w:pPr>
        <w:jc w:val="both"/>
        <w:rPr>
          <w:b/>
          <w:szCs w:val="24"/>
        </w:rPr>
      </w:pPr>
    </w:p>
    <w:p w14:paraId="55194B66" w14:textId="466E78AC" w:rsidR="00581701" w:rsidRDefault="00581701" w:rsidP="00D679E9">
      <w:pPr>
        <w:jc w:val="both"/>
        <w:rPr>
          <w:b/>
          <w:szCs w:val="24"/>
        </w:rPr>
      </w:pPr>
    </w:p>
    <w:p w14:paraId="1718388D" w14:textId="173E3970" w:rsidR="00581701" w:rsidRDefault="00581701" w:rsidP="00D679E9">
      <w:pPr>
        <w:jc w:val="both"/>
        <w:rPr>
          <w:b/>
          <w:szCs w:val="24"/>
        </w:rPr>
      </w:pPr>
    </w:p>
    <w:p w14:paraId="492E4AB7" w14:textId="0FF51DD5" w:rsidR="00581701" w:rsidRDefault="00581701" w:rsidP="00D679E9">
      <w:pPr>
        <w:jc w:val="both"/>
        <w:rPr>
          <w:b/>
          <w:szCs w:val="24"/>
        </w:rPr>
      </w:pPr>
    </w:p>
    <w:p w14:paraId="49863591" w14:textId="3CC1D690" w:rsidR="00581701" w:rsidRDefault="00581701" w:rsidP="00D679E9">
      <w:pPr>
        <w:jc w:val="both"/>
        <w:rPr>
          <w:b/>
          <w:szCs w:val="24"/>
        </w:rPr>
      </w:pPr>
    </w:p>
    <w:p w14:paraId="14493DF0" w14:textId="77777777" w:rsidR="00D679E9" w:rsidRPr="00D679E9" w:rsidRDefault="00D679E9" w:rsidP="00D679E9">
      <w:pPr>
        <w:jc w:val="both"/>
        <w:rPr>
          <w:rFonts w:ascii="Calibri" w:hAnsi="Calibri" w:cs="Calibri"/>
          <w:b/>
          <w:sz w:val="22"/>
          <w:szCs w:val="22"/>
        </w:rPr>
      </w:pPr>
      <w:r w:rsidRPr="00D679E9">
        <w:rPr>
          <w:rFonts w:ascii="Calibri" w:hAnsi="Calibri" w:cs="Calibri"/>
          <w:b/>
          <w:sz w:val="22"/>
          <w:szCs w:val="22"/>
        </w:rPr>
        <w:t>Leadership Range</w:t>
      </w:r>
    </w:p>
    <w:p w14:paraId="58D9EEDC" w14:textId="77777777" w:rsidR="00D679E9" w:rsidRDefault="00D679E9" w:rsidP="00D679E9">
      <w:pPr>
        <w:jc w:val="both"/>
        <w:rPr>
          <w:b/>
          <w:szCs w:val="24"/>
        </w:rPr>
      </w:pPr>
    </w:p>
    <w:tbl>
      <w:tblPr>
        <w:tblStyle w:val="TableGrid"/>
        <w:tblW w:w="0" w:type="auto"/>
        <w:tblInd w:w="720" w:type="dxa"/>
        <w:tblLayout w:type="fixed"/>
        <w:tblLook w:val="04A0" w:firstRow="1" w:lastRow="0" w:firstColumn="1" w:lastColumn="0" w:noHBand="0" w:noVBand="1"/>
      </w:tblPr>
      <w:tblGrid>
        <w:gridCol w:w="1413"/>
        <w:gridCol w:w="2086"/>
        <w:gridCol w:w="425"/>
        <w:gridCol w:w="1560"/>
        <w:gridCol w:w="2126"/>
      </w:tblGrid>
      <w:tr w:rsidR="00D679E9" w:rsidRPr="00D679E9" w14:paraId="3FBA94D7" w14:textId="77777777" w:rsidTr="00D679E9">
        <w:tc>
          <w:tcPr>
            <w:tcW w:w="1413" w:type="dxa"/>
          </w:tcPr>
          <w:p w14:paraId="3BAD637C" w14:textId="77777777" w:rsidR="00D679E9" w:rsidRPr="00D679E9" w:rsidRDefault="00D679E9" w:rsidP="00D679E9">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Point</w:t>
            </w:r>
          </w:p>
        </w:tc>
        <w:tc>
          <w:tcPr>
            <w:tcW w:w="2086" w:type="dxa"/>
          </w:tcPr>
          <w:p w14:paraId="5A1EE786" w14:textId="4EBDEA17" w:rsidR="00D679E9" w:rsidRPr="00D679E9" w:rsidRDefault="00D679E9" w:rsidP="00581701">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Annual salary</w:t>
            </w:r>
          </w:p>
        </w:tc>
        <w:tc>
          <w:tcPr>
            <w:tcW w:w="425" w:type="dxa"/>
            <w:tcBorders>
              <w:top w:val="nil"/>
              <w:bottom w:val="nil"/>
            </w:tcBorders>
          </w:tcPr>
          <w:p w14:paraId="6EA4E56E" w14:textId="77777777" w:rsidR="00D679E9" w:rsidRPr="00D679E9" w:rsidRDefault="00D679E9" w:rsidP="00D679E9">
            <w:pPr>
              <w:pStyle w:val="TableText"/>
              <w:spacing w:before="0"/>
              <w:jc w:val="both"/>
              <w:rPr>
                <w:rStyle w:val="Bold"/>
                <w:rFonts w:ascii="Calibri" w:hAnsi="Calibri" w:cs="Calibri"/>
                <w:sz w:val="22"/>
                <w:szCs w:val="22"/>
              </w:rPr>
            </w:pPr>
          </w:p>
        </w:tc>
        <w:tc>
          <w:tcPr>
            <w:tcW w:w="1560" w:type="dxa"/>
          </w:tcPr>
          <w:p w14:paraId="4702A06D" w14:textId="77777777" w:rsidR="00D679E9" w:rsidRPr="00D679E9" w:rsidRDefault="00D679E9" w:rsidP="00D679E9">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Point</w:t>
            </w:r>
          </w:p>
        </w:tc>
        <w:tc>
          <w:tcPr>
            <w:tcW w:w="2126" w:type="dxa"/>
          </w:tcPr>
          <w:p w14:paraId="5A5D134F" w14:textId="7D31A2C9" w:rsidR="00D679E9" w:rsidRPr="00D679E9" w:rsidRDefault="00D679E9" w:rsidP="00581701">
            <w:pPr>
              <w:pStyle w:val="TableText"/>
              <w:spacing w:before="0" w:after="0"/>
              <w:jc w:val="both"/>
              <w:rPr>
                <w:rStyle w:val="Bold"/>
                <w:rFonts w:ascii="Calibri" w:hAnsi="Calibri" w:cs="Calibri"/>
                <w:sz w:val="22"/>
                <w:szCs w:val="22"/>
              </w:rPr>
            </w:pPr>
            <w:r w:rsidRPr="00D679E9">
              <w:rPr>
                <w:rStyle w:val="Bold"/>
                <w:rFonts w:ascii="Calibri" w:hAnsi="Calibri" w:cs="Calibri"/>
                <w:sz w:val="22"/>
                <w:szCs w:val="22"/>
              </w:rPr>
              <w:t>Annual salary</w:t>
            </w:r>
          </w:p>
        </w:tc>
      </w:tr>
      <w:tr w:rsidR="00D679E9" w:rsidRPr="00D679E9" w14:paraId="673F3F70" w14:textId="77777777" w:rsidTr="00D679E9">
        <w:tc>
          <w:tcPr>
            <w:tcW w:w="1413" w:type="dxa"/>
          </w:tcPr>
          <w:p w14:paraId="73ECDF75"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w:t>
            </w:r>
          </w:p>
        </w:tc>
        <w:tc>
          <w:tcPr>
            <w:tcW w:w="2086" w:type="dxa"/>
            <w:tcBorders>
              <w:top w:val="single" w:sz="4" w:space="0" w:color="000000"/>
              <w:left w:val="single" w:sz="4" w:space="0" w:color="000000"/>
              <w:bottom w:val="single" w:sz="4" w:space="0" w:color="000000"/>
              <w:right w:val="single" w:sz="4" w:space="0" w:color="000000"/>
            </w:tcBorders>
          </w:tcPr>
          <w:p w14:paraId="61458629" w14:textId="46F00250"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£41065</w:t>
            </w:r>
          </w:p>
        </w:tc>
        <w:tc>
          <w:tcPr>
            <w:tcW w:w="425" w:type="dxa"/>
            <w:tcBorders>
              <w:top w:val="nil"/>
              <w:bottom w:val="nil"/>
            </w:tcBorders>
          </w:tcPr>
          <w:p w14:paraId="4338BA12"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724722F2"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14</w:t>
            </w:r>
          </w:p>
        </w:tc>
        <w:tc>
          <w:tcPr>
            <w:tcW w:w="2126" w:type="dxa"/>
            <w:tcBorders>
              <w:top w:val="single" w:sz="4" w:space="0" w:color="000000"/>
              <w:left w:val="single" w:sz="4" w:space="0" w:color="000000"/>
              <w:bottom w:val="single" w:sz="4" w:space="0" w:color="000000"/>
              <w:right w:val="single" w:sz="4" w:space="0" w:color="000000"/>
            </w:tcBorders>
          </w:tcPr>
          <w:p w14:paraId="2E149906" w14:textId="787CACC5" w:rsidR="00D679E9" w:rsidRPr="00D679E9" w:rsidRDefault="00581701" w:rsidP="00D679E9">
            <w:pPr>
              <w:spacing w:line="259" w:lineRule="auto"/>
              <w:rPr>
                <w:rFonts w:ascii="Calibri" w:hAnsi="Calibri" w:cs="Calibri"/>
                <w:sz w:val="22"/>
                <w:szCs w:val="22"/>
              </w:rPr>
            </w:pPr>
            <w:r>
              <w:rPr>
                <w:rFonts w:ascii="Calibri" w:hAnsi="Calibri" w:cs="Calibri"/>
                <w:sz w:val="22"/>
                <w:szCs w:val="22"/>
              </w:rPr>
              <w:t>£56169</w:t>
            </w:r>
          </w:p>
        </w:tc>
      </w:tr>
      <w:tr w:rsidR="00D679E9" w:rsidRPr="00D679E9" w14:paraId="05940747" w14:textId="77777777" w:rsidTr="00D679E9">
        <w:tc>
          <w:tcPr>
            <w:tcW w:w="1413" w:type="dxa"/>
          </w:tcPr>
          <w:p w14:paraId="007197BD"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w:t>
            </w:r>
          </w:p>
        </w:tc>
        <w:tc>
          <w:tcPr>
            <w:tcW w:w="2086" w:type="dxa"/>
            <w:tcBorders>
              <w:top w:val="single" w:sz="4" w:space="0" w:color="000000"/>
              <w:left w:val="single" w:sz="4" w:space="0" w:color="000000"/>
              <w:bottom w:val="single" w:sz="4" w:space="0" w:color="000000"/>
              <w:right w:val="single" w:sz="4" w:space="0" w:color="000000"/>
            </w:tcBorders>
          </w:tcPr>
          <w:p w14:paraId="20D6DE4A" w14:textId="16CDABEA"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£42069</w:t>
            </w:r>
          </w:p>
        </w:tc>
        <w:tc>
          <w:tcPr>
            <w:tcW w:w="425" w:type="dxa"/>
            <w:tcBorders>
              <w:top w:val="nil"/>
              <w:bottom w:val="nil"/>
            </w:tcBorders>
          </w:tcPr>
          <w:p w14:paraId="6E1A924D"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0C6B7C04"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15</w:t>
            </w:r>
          </w:p>
        </w:tc>
        <w:tc>
          <w:tcPr>
            <w:tcW w:w="2126" w:type="dxa"/>
            <w:tcBorders>
              <w:top w:val="single" w:sz="4" w:space="0" w:color="000000"/>
              <w:left w:val="single" w:sz="4" w:space="0" w:color="000000"/>
              <w:bottom w:val="single" w:sz="4" w:space="0" w:color="000000"/>
              <w:right w:val="single" w:sz="4" w:space="0" w:color="000000"/>
            </w:tcBorders>
          </w:tcPr>
          <w:p w14:paraId="12814DD8" w14:textId="0FE1B35B" w:rsidR="00D679E9" w:rsidRPr="00D679E9" w:rsidRDefault="00581701" w:rsidP="00D679E9">
            <w:pPr>
              <w:spacing w:line="259" w:lineRule="auto"/>
              <w:rPr>
                <w:rFonts w:ascii="Calibri" w:hAnsi="Calibri" w:cs="Calibri"/>
                <w:sz w:val="22"/>
                <w:szCs w:val="22"/>
              </w:rPr>
            </w:pPr>
            <w:r>
              <w:rPr>
                <w:rFonts w:ascii="Calibri" w:hAnsi="Calibri" w:cs="Calibri"/>
                <w:sz w:val="22"/>
                <w:szCs w:val="22"/>
              </w:rPr>
              <w:t>£57535</w:t>
            </w:r>
          </w:p>
        </w:tc>
      </w:tr>
      <w:tr w:rsidR="00D679E9" w:rsidRPr="00D679E9" w14:paraId="78EDF24F" w14:textId="77777777" w:rsidTr="00D679E9">
        <w:tc>
          <w:tcPr>
            <w:tcW w:w="1413" w:type="dxa"/>
          </w:tcPr>
          <w:p w14:paraId="1AE7DDED"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3</w:t>
            </w:r>
          </w:p>
        </w:tc>
        <w:tc>
          <w:tcPr>
            <w:tcW w:w="2086" w:type="dxa"/>
            <w:tcBorders>
              <w:top w:val="single" w:sz="4" w:space="0" w:color="000000"/>
              <w:left w:val="single" w:sz="4" w:space="0" w:color="000000"/>
              <w:bottom w:val="single" w:sz="4" w:space="0" w:color="000000"/>
              <w:right w:val="single" w:sz="4" w:space="0" w:color="000000"/>
            </w:tcBorders>
          </w:tcPr>
          <w:p w14:paraId="4C398A3D" w14:textId="73828D03"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£43091</w:t>
            </w:r>
          </w:p>
        </w:tc>
        <w:tc>
          <w:tcPr>
            <w:tcW w:w="425" w:type="dxa"/>
            <w:tcBorders>
              <w:top w:val="nil"/>
              <w:bottom w:val="nil"/>
            </w:tcBorders>
          </w:tcPr>
          <w:p w14:paraId="56792864"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010F6331"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16</w:t>
            </w:r>
          </w:p>
        </w:tc>
        <w:tc>
          <w:tcPr>
            <w:tcW w:w="2126" w:type="dxa"/>
            <w:tcBorders>
              <w:top w:val="single" w:sz="4" w:space="0" w:color="000000"/>
              <w:left w:val="single" w:sz="4" w:space="0" w:color="000000"/>
              <w:bottom w:val="single" w:sz="4" w:space="0" w:color="000000"/>
              <w:right w:val="single" w:sz="4" w:space="0" w:color="000000"/>
            </w:tcBorders>
          </w:tcPr>
          <w:p w14:paraId="465D00A1" w14:textId="04EF395D" w:rsidR="00D679E9" w:rsidRPr="00D679E9" w:rsidRDefault="00581701" w:rsidP="00D679E9">
            <w:pPr>
              <w:spacing w:line="259" w:lineRule="auto"/>
              <w:rPr>
                <w:rFonts w:ascii="Calibri" w:hAnsi="Calibri" w:cs="Calibri"/>
                <w:sz w:val="22"/>
                <w:szCs w:val="22"/>
              </w:rPr>
            </w:pPr>
            <w:r>
              <w:rPr>
                <w:rFonts w:ascii="Calibri" w:hAnsi="Calibri" w:cs="Calibri"/>
                <w:sz w:val="22"/>
                <w:szCs w:val="22"/>
              </w:rPr>
              <w:t>£59040</w:t>
            </w:r>
          </w:p>
        </w:tc>
      </w:tr>
      <w:tr w:rsidR="00D679E9" w:rsidRPr="00D679E9" w14:paraId="278A669C" w14:textId="77777777" w:rsidTr="00D679E9">
        <w:tc>
          <w:tcPr>
            <w:tcW w:w="1413" w:type="dxa"/>
          </w:tcPr>
          <w:p w14:paraId="5B75B37D"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4</w:t>
            </w:r>
          </w:p>
        </w:tc>
        <w:tc>
          <w:tcPr>
            <w:tcW w:w="2086" w:type="dxa"/>
            <w:tcBorders>
              <w:top w:val="single" w:sz="4" w:space="0" w:color="000000"/>
              <w:left w:val="single" w:sz="4" w:space="0" w:color="000000"/>
              <w:bottom w:val="single" w:sz="4" w:space="0" w:color="000000"/>
              <w:right w:val="single" w:sz="4" w:space="0" w:color="000000"/>
            </w:tcBorders>
          </w:tcPr>
          <w:p w14:paraId="4D73A6BD" w14:textId="2EE695A3"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£44142</w:t>
            </w:r>
          </w:p>
        </w:tc>
        <w:tc>
          <w:tcPr>
            <w:tcW w:w="425" w:type="dxa"/>
            <w:tcBorders>
              <w:top w:val="nil"/>
              <w:bottom w:val="nil"/>
            </w:tcBorders>
          </w:tcPr>
          <w:p w14:paraId="68D082D0"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223763D2"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17</w:t>
            </w:r>
          </w:p>
        </w:tc>
        <w:tc>
          <w:tcPr>
            <w:tcW w:w="2126" w:type="dxa"/>
            <w:tcBorders>
              <w:top w:val="single" w:sz="4" w:space="0" w:color="000000"/>
              <w:left w:val="single" w:sz="4" w:space="0" w:color="000000"/>
              <w:bottom w:val="single" w:sz="4" w:space="0" w:color="000000"/>
              <w:right w:val="single" w:sz="4" w:space="0" w:color="000000"/>
            </w:tcBorders>
          </w:tcPr>
          <w:p w14:paraId="41FD253D" w14:textId="3A0CE90B" w:rsidR="00D679E9" w:rsidRPr="00D679E9" w:rsidRDefault="00581701" w:rsidP="00D679E9">
            <w:pPr>
              <w:spacing w:line="259" w:lineRule="auto"/>
              <w:rPr>
                <w:rFonts w:ascii="Calibri" w:hAnsi="Calibri" w:cs="Calibri"/>
                <w:sz w:val="22"/>
                <w:szCs w:val="22"/>
              </w:rPr>
            </w:pPr>
            <w:r>
              <w:rPr>
                <w:rFonts w:ascii="Calibri" w:hAnsi="Calibri" w:cs="Calibri"/>
                <w:sz w:val="22"/>
                <w:szCs w:val="22"/>
              </w:rPr>
              <w:t>£60378</w:t>
            </w:r>
          </w:p>
        </w:tc>
      </w:tr>
      <w:tr w:rsidR="00D679E9" w:rsidRPr="00D679E9" w14:paraId="5473CDF2" w14:textId="77777777" w:rsidTr="00D679E9">
        <w:tc>
          <w:tcPr>
            <w:tcW w:w="1413" w:type="dxa"/>
          </w:tcPr>
          <w:p w14:paraId="038F3329"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5</w:t>
            </w:r>
          </w:p>
        </w:tc>
        <w:tc>
          <w:tcPr>
            <w:tcW w:w="2086" w:type="dxa"/>
            <w:tcBorders>
              <w:top w:val="single" w:sz="4" w:space="0" w:color="000000"/>
              <w:left w:val="single" w:sz="4" w:space="0" w:color="000000"/>
              <w:bottom w:val="single" w:sz="4" w:space="0" w:color="000000"/>
              <w:right w:val="single" w:sz="4" w:space="0" w:color="000000"/>
            </w:tcBorders>
          </w:tcPr>
          <w:p w14:paraId="27AA601F" w14:textId="07E4E0B9"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£45215</w:t>
            </w:r>
          </w:p>
        </w:tc>
        <w:tc>
          <w:tcPr>
            <w:tcW w:w="425" w:type="dxa"/>
            <w:tcBorders>
              <w:top w:val="nil"/>
              <w:bottom w:val="nil"/>
            </w:tcBorders>
          </w:tcPr>
          <w:p w14:paraId="4E364FE4"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14A3B460"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18*</w:t>
            </w:r>
          </w:p>
        </w:tc>
        <w:tc>
          <w:tcPr>
            <w:tcW w:w="2126" w:type="dxa"/>
            <w:tcBorders>
              <w:top w:val="single" w:sz="4" w:space="0" w:color="000000"/>
              <w:left w:val="single" w:sz="4" w:space="0" w:color="000000"/>
              <w:bottom w:val="single" w:sz="4" w:space="0" w:color="000000"/>
              <w:right w:val="single" w:sz="4" w:space="0" w:color="000000"/>
            </w:tcBorders>
          </w:tcPr>
          <w:p w14:paraId="674B727B" w14:textId="692EE63C" w:rsidR="00D679E9" w:rsidRPr="00D679E9" w:rsidRDefault="00581701" w:rsidP="00D679E9">
            <w:pPr>
              <w:spacing w:line="259" w:lineRule="auto"/>
              <w:rPr>
                <w:rFonts w:ascii="Calibri" w:hAnsi="Calibri" w:cs="Calibri"/>
                <w:sz w:val="22"/>
                <w:szCs w:val="22"/>
              </w:rPr>
            </w:pPr>
            <w:r>
              <w:rPr>
                <w:rFonts w:ascii="Calibri" w:hAnsi="Calibri" w:cs="Calibri"/>
                <w:sz w:val="22"/>
                <w:szCs w:val="22"/>
              </w:rPr>
              <w:t>£61247/ £61860</w:t>
            </w:r>
          </w:p>
        </w:tc>
      </w:tr>
      <w:tr w:rsidR="00D679E9" w:rsidRPr="00D679E9" w14:paraId="6EC16010" w14:textId="77777777" w:rsidTr="00D679E9">
        <w:tc>
          <w:tcPr>
            <w:tcW w:w="1413" w:type="dxa"/>
          </w:tcPr>
          <w:p w14:paraId="79B0A104"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6</w:t>
            </w:r>
          </w:p>
        </w:tc>
        <w:tc>
          <w:tcPr>
            <w:tcW w:w="2086" w:type="dxa"/>
            <w:tcBorders>
              <w:top w:val="single" w:sz="4" w:space="0" w:color="000000"/>
              <w:left w:val="single" w:sz="4" w:space="0" w:color="000000"/>
              <w:bottom w:val="single" w:sz="4" w:space="0" w:color="000000"/>
              <w:right w:val="single" w:sz="4" w:space="0" w:color="000000"/>
            </w:tcBorders>
          </w:tcPr>
          <w:p w14:paraId="081E0A12" w14:textId="611B9C25"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£46318</w:t>
            </w:r>
          </w:p>
        </w:tc>
        <w:tc>
          <w:tcPr>
            <w:tcW w:w="425" w:type="dxa"/>
            <w:tcBorders>
              <w:top w:val="nil"/>
              <w:bottom w:val="nil"/>
            </w:tcBorders>
          </w:tcPr>
          <w:p w14:paraId="03751282"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3D53C105"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19</w:t>
            </w:r>
          </w:p>
        </w:tc>
        <w:tc>
          <w:tcPr>
            <w:tcW w:w="2126" w:type="dxa"/>
            <w:tcBorders>
              <w:top w:val="single" w:sz="4" w:space="0" w:color="000000"/>
              <w:left w:val="single" w:sz="4" w:space="0" w:color="000000"/>
              <w:bottom w:val="single" w:sz="4" w:space="0" w:color="000000"/>
              <w:right w:val="single" w:sz="4" w:space="0" w:color="000000"/>
            </w:tcBorders>
          </w:tcPr>
          <w:p w14:paraId="5120B4B5" w14:textId="7071DD3C" w:rsidR="00D679E9" w:rsidRPr="00D679E9" w:rsidRDefault="00581701" w:rsidP="00D679E9">
            <w:pPr>
              <w:spacing w:line="259" w:lineRule="auto"/>
              <w:rPr>
                <w:rFonts w:ascii="Calibri" w:hAnsi="Calibri" w:cs="Calibri"/>
                <w:sz w:val="22"/>
                <w:szCs w:val="22"/>
              </w:rPr>
            </w:pPr>
            <w:r>
              <w:rPr>
                <w:rFonts w:ascii="Calibri" w:hAnsi="Calibri" w:cs="Calibri"/>
                <w:sz w:val="22"/>
                <w:szCs w:val="22"/>
              </w:rPr>
              <w:t>£63366</w:t>
            </w:r>
          </w:p>
        </w:tc>
      </w:tr>
      <w:tr w:rsidR="00D679E9" w:rsidRPr="00D679E9" w14:paraId="3D06488E" w14:textId="77777777" w:rsidTr="00D679E9">
        <w:tc>
          <w:tcPr>
            <w:tcW w:w="1413" w:type="dxa"/>
          </w:tcPr>
          <w:p w14:paraId="0B8F3DA0"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7</w:t>
            </w:r>
          </w:p>
        </w:tc>
        <w:tc>
          <w:tcPr>
            <w:tcW w:w="2086" w:type="dxa"/>
            <w:tcBorders>
              <w:top w:val="single" w:sz="4" w:space="0" w:color="000000"/>
              <w:left w:val="single" w:sz="4" w:space="0" w:color="000000"/>
              <w:bottom w:val="single" w:sz="4" w:space="0" w:color="000000"/>
              <w:right w:val="single" w:sz="4" w:space="0" w:color="000000"/>
            </w:tcBorders>
          </w:tcPr>
          <w:p w14:paraId="113BE7B0" w14:textId="39F47FC3"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£47538</w:t>
            </w:r>
          </w:p>
        </w:tc>
        <w:tc>
          <w:tcPr>
            <w:tcW w:w="425" w:type="dxa"/>
            <w:tcBorders>
              <w:top w:val="nil"/>
              <w:bottom w:val="nil"/>
            </w:tcBorders>
          </w:tcPr>
          <w:p w14:paraId="42340622"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60DC0CDB"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20</w:t>
            </w:r>
          </w:p>
        </w:tc>
        <w:tc>
          <w:tcPr>
            <w:tcW w:w="2126" w:type="dxa"/>
            <w:tcBorders>
              <w:top w:val="single" w:sz="4" w:space="0" w:color="000000"/>
              <w:left w:val="single" w:sz="4" w:space="0" w:color="000000"/>
              <w:bottom w:val="single" w:sz="4" w:space="0" w:color="000000"/>
              <w:right w:val="single" w:sz="4" w:space="0" w:color="000000"/>
            </w:tcBorders>
          </w:tcPr>
          <w:p w14:paraId="74E62AD6" w14:textId="2E02DFF8" w:rsidR="00D679E9" w:rsidRPr="00D679E9" w:rsidRDefault="00581701" w:rsidP="00D679E9">
            <w:pPr>
              <w:spacing w:line="259" w:lineRule="auto"/>
              <w:rPr>
                <w:rFonts w:ascii="Calibri" w:hAnsi="Calibri" w:cs="Calibri"/>
                <w:sz w:val="22"/>
                <w:szCs w:val="22"/>
              </w:rPr>
            </w:pPr>
            <w:r>
              <w:rPr>
                <w:rFonts w:ascii="Calibri" w:hAnsi="Calibri" w:cs="Calibri"/>
                <w:sz w:val="22"/>
                <w:szCs w:val="22"/>
              </w:rPr>
              <w:t>£64915</w:t>
            </w:r>
          </w:p>
        </w:tc>
      </w:tr>
      <w:tr w:rsidR="00D679E9" w:rsidRPr="00D679E9" w14:paraId="6E74064E" w14:textId="77777777" w:rsidTr="00D679E9">
        <w:tc>
          <w:tcPr>
            <w:tcW w:w="1413" w:type="dxa"/>
          </w:tcPr>
          <w:p w14:paraId="351A5052"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8</w:t>
            </w:r>
          </w:p>
        </w:tc>
        <w:tc>
          <w:tcPr>
            <w:tcW w:w="2086" w:type="dxa"/>
            <w:tcBorders>
              <w:top w:val="single" w:sz="4" w:space="0" w:color="000000"/>
              <w:left w:val="single" w:sz="4" w:space="0" w:color="000000"/>
              <w:bottom w:val="single" w:sz="4" w:space="0" w:color="000000"/>
              <w:right w:val="single" w:sz="4" w:space="0" w:color="000000"/>
            </w:tcBorders>
          </w:tcPr>
          <w:p w14:paraId="4D88205F" w14:textId="2AFFE2F4"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£48603</w:t>
            </w:r>
          </w:p>
        </w:tc>
        <w:tc>
          <w:tcPr>
            <w:tcW w:w="425" w:type="dxa"/>
            <w:tcBorders>
              <w:top w:val="nil"/>
              <w:bottom w:val="nil"/>
            </w:tcBorders>
          </w:tcPr>
          <w:p w14:paraId="7A4EBA65"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3951A562"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21*</w:t>
            </w:r>
          </w:p>
        </w:tc>
        <w:tc>
          <w:tcPr>
            <w:tcW w:w="2126" w:type="dxa"/>
            <w:tcBorders>
              <w:top w:val="single" w:sz="4" w:space="0" w:color="000000"/>
              <w:left w:val="single" w:sz="4" w:space="0" w:color="000000"/>
              <w:bottom w:val="single" w:sz="4" w:space="0" w:color="000000"/>
              <w:right w:val="single" w:sz="4" w:space="0" w:color="000000"/>
            </w:tcBorders>
          </w:tcPr>
          <w:p w14:paraId="0C4281A3" w14:textId="074AEC8A" w:rsidR="00D679E9" w:rsidRPr="00D679E9" w:rsidRDefault="00581701" w:rsidP="00D679E9">
            <w:pPr>
              <w:spacing w:line="259" w:lineRule="auto"/>
              <w:rPr>
                <w:rFonts w:ascii="Calibri" w:hAnsi="Calibri" w:cs="Calibri"/>
                <w:sz w:val="22"/>
                <w:szCs w:val="22"/>
              </w:rPr>
            </w:pPr>
            <w:r>
              <w:rPr>
                <w:rFonts w:ascii="Calibri" w:hAnsi="Calibri" w:cs="Calibri"/>
                <w:sz w:val="22"/>
                <w:szCs w:val="22"/>
              </w:rPr>
              <w:t>£65837/£66496</w:t>
            </w:r>
          </w:p>
        </w:tc>
      </w:tr>
      <w:tr w:rsidR="00D679E9" w:rsidRPr="00D679E9" w14:paraId="4EC461A0" w14:textId="77777777" w:rsidTr="00D679E9">
        <w:tc>
          <w:tcPr>
            <w:tcW w:w="1413" w:type="dxa"/>
          </w:tcPr>
          <w:p w14:paraId="7422D219"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9</w:t>
            </w:r>
          </w:p>
        </w:tc>
        <w:tc>
          <w:tcPr>
            <w:tcW w:w="2086" w:type="dxa"/>
            <w:tcBorders>
              <w:top w:val="single" w:sz="4" w:space="0" w:color="000000"/>
              <w:left w:val="single" w:sz="4" w:space="0" w:color="000000"/>
              <w:bottom w:val="single" w:sz="4" w:space="0" w:color="000000"/>
              <w:right w:val="single" w:sz="4" w:space="0" w:color="000000"/>
            </w:tcBorders>
          </w:tcPr>
          <w:p w14:paraId="76E2FB58" w14:textId="6E0900E5" w:rsidR="00D679E9" w:rsidRPr="00D679E9" w:rsidRDefault="00581701" w:rsidP="00D679E9">
            <w:pPr>
              <w:spacing w:line="259" w:lineRule="auto"/>
              <w:rPr>
                <w:rFonts w:ascii="Calibri" w:hAnsi="Calibri" w:cs="Calibri"/>
                <w:sz w:val="22"/>
                <w:szCs w:val="22"/>
              </w:rPr>
            </w:pPr>
            <w:r>
              <w:rPr>
                <w:rFonts w:ascii="Calibri" w:hAnsi="Calibri" w:cs="Calibri"/>
                <w:sz w:val="22"/>
                <w:szCs w:val="22"/>
              </w:rPr>
              <w:t>£49791</w:t>
            </w:r>
          </w:p>
        </w:tc>
        <w:tc>
          <w:tcPr>
            <w:tcW w:w="425" w:type="dxa"/>
            <w:tcBorders>
              <w:top w:val="nil"/>
              <w:bottom w:val="nil"/>
            </w:tcBorders>
          </w:tcPr>
          <w:p w14:paraId="7CD15F51"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0742AC7A"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22</w:t>
            </w:r>
          </w:p>
        </w:tc>
        <w:tc>
          <w:tcPr>
            <w:tcW w:w="2126" w:type="dxa"/>
            <w:tcBorders>
              <w:top w:val="single" w:sz="4" w:space="0" w:color="000000"/>
              <w:left w:val="single" w:sz="4" w:space="0" w:color="000000"/>
              <w:bottom w:val="single" w:sz="4" w:space="0" w:color="000000"/>
              <w:right w:val="single" w:sz="4" w:space="0" w:color="000000"/>
            </w:tcBorders>
          </w:tcPr>
          <w:p w14:paraId="23DF7626" w14:textId="68637F75" w:rsidR="00D679E9" w:rsidRPr="00D679E9" w:rsidRDefault="00581701" w:rsidP="00D679E9">
            <w:pPr>
              <w:spacing w:line="259" w:lineRule="auto"/>
              <w:rPr>
                <w:rFonts w:ascii="Calibri" w:hAnsi="Calibri" w:cs="Calibri"/>
                <w:sz w:val="22"/>
                <w:szCs w:val="22"/>
              </w:rPr>
            </w:pPr>
            <w:r>
              <w:rPr>
                <w:rFonts w:ascii="Calibri" w:hAnsi="Calibri" w:cs="Calibri"/>
                <w:sz w:val="22"/>
                <w:szCs w:val="22"/>
              </w:rPr>
              <w:t>£68115</w:t>
            </w:r>
          </w:p>
        </w:tc>
      </w:tr>
      <w:tr w:rsidR="00D679E9" w:rsidRPr="00D679E9" w14:paraId="5FE418D5" w14:textId="77777777" w:rsidTr="00D679E9">
        <w:tc>
          <w:tcPr>
            <w:tcW w:w="1413" w:type="dxa"/>
          </w:tcPr>
          <w:p w14:paraId="5EE21E73"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10</w:t>
            </w:r>
          </w:p>
        </w:tc>
        <w:tc>
          <w:tcPr>
            <w:tcW w:w="2086" w:type="dxa"/>
            <w:tcBorders>
              <w:top w:val="single" w:sz="4" w:space="0" w:color="000000"/>
              <w:left w:val="single" w:sz="4" w:space="0" w:color="000000"/>
              <w:bottom w:val="single" w:sz="4" w:space="0" w:color="000000"/>
              <w:right w:val="single" w:sz="4" w:space="0" w:color="000000"/>
            </w:tcBorders>
          </w:tcPr>
          <w:p w14:paraId="23B70E20" w14:textId="4CED5022" w:rsidR="00D679E9" w:rsidRPr="00D679E9" w:rsidRDefault="00581701" w:rsidP="00D679E9">
            <w:pPr>
              <w:spacing w:line="259" w:lineRule="auto"/>
              <w:rPr>
                <w:rFonts w:ascii="Calibri" w:hAnsi="Calibri" w:cs="Calibri"/>
                <w:sz w:val="22"/>
                <w:szCs w:val="22"/>
              </w:rPr>
            </w:pPr>
            <w:r>
              <w:rPr>
                <w:rFonts w:ascii="Calibri" w:hAnsi="Calibri" w:cs="Calibri"/>
                <w:sz w:val="22"/>
                <w:szCs w:val="22"/>
              </w:rPr>
              <w:t>£51041</w:t>
            </w:r>
          </w:p>
        </w:tc>
        <w:tc>
          <w:tcPr>
            <w:tcW w:w="425" w:type="dxa"/>
            <w:tcBorders>
              <w:top w:val="nil"/>
              <w:bottom w:val="nil"/>
            </w:tcBorders>
          </w:tcPr>
          <w:p w14:paraId="40A5AE21"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2F15ECEC"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23</w:t>
            </w:r>
          </w:p>
        </w:tc>
        <w:tc>
          <w:tcPr>
            <w:tcW w:w="2126" w:type="dxa"/>
            <w:tcBorders>
              <w:top w:val="single" w:sz="4" w:space="0" w:color="000000"/>
              <w:left w:val="single" w:sz="4" w:space="0" w:color="000000"/>
              <w:bottom w:val="single" w:sz="4" w:space="0" w:color="000000"/>
              <w:right w:val="single" w:sz="4" w:space="0" w:color="000000"/>
            </w:tcBorders>
          </w:tcPr>
          <w:p w14:paraId="772EF7C4" w14:textId="7D28EA21" w:rsidR="00D679E9" w:rsidRPr="00D679E9" w:rsidRDefault="00581701" w:rsidP="00D679E9">
            <w:pPr>
              <w:spacing w:line="259" w:lineRule="auto"/>
              <w:rPr>
                <w:rFonts w:ascii="Calibri" w:hAnsi="Calibri" w:cs="Calibri"/>
                <w:sz w:val="22"/>
                <w:szCs w:val="22"/>
              </w:rPr>
            </w:pPr>
            <w:r>
              <w:rPr>
                <w:rFonts w:ascii="Calibri" w:hAnsi="Calibri" w:cs="Calibri"/>
                <w:sz w:val="22"/>
                <w:szCs w:val="22"/>
              </w:rPr>
              <w:t>£69770</w:t>
            </w:r>
          </w:p>
        </w:tc>
      </w:tr>
      <w:tr w:rsidR="00D679E9" w:rsidRPr="00D679E9" w14:paraId="6EAEDF0B" w14:textId="77777777" w:rsidTr="00D679E9">
        <w:tc>
          <w:tcPr>
            <w:tcW w:w="1413" w:type="dxa"/>
          </w:tcPr>
          <w:p w14:paraId="4C997C51"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11</w:t>
            </w:r>
          </w:p>
        </w:tc>
        <w:tc>
          <w:tcPr>
            <w:tcW w:w="2086" w:type="dxa"/>
            <w:tcBorders>
              <w:top w:val="single" w:sz="4" w:space="0" w:color="000000"/>
              <w:left w:val="single" w:sz="4" w:space="0" w:color="000000"/>
              <w:bottom w:val="single" w:sz="4" w:space="0" w:color="000000"/>
              <w:right w:val="single" w:sz="4" w:space="0" w:color="000000"/>
            </w:tcBorders>
          </w:tcPr>
          <w:p w14:paraId="37432091" w14:textId="4E69CC65" w:rsidR="00D679E9" w:rsidRPr="00D679E9" w:rsidRDefault="00581701" w:rsidP="00D679E9">
            <w:pPr>
              <w:spacing w:line="259" w:lineRule="auto"/>
              <w:rPr>
                <w:rFonts w:ascii="Calibri" w:hAnsi="Calibri" w:cs="Calibri"/>
                <w:sz w:val="22"/>
                <w:szCs w:val="22"/>
              </w:rPr>
            </w:pPr>
            <w:r>
              <w:rPr>
                <w:rFonts w:ascii="Calibri" w:hAnsi="Calibri" w:cs="Calibri"/>
                <w:sz w:val="22"/>
                <w:szCs w:val="22"/>
              </w:rPr>
              <w:t>£52335</w:t>
            </w:r>
          </w:p>
        </w:tc>
        <w:tc>
          <w:tcPr>
            <w:tcW w:w="425" w:type="dxa"/>
            <w:tcBorders>
              <w:top w:val="nil"/>
              <w:bottom w:val="nil"/>
            </w:tcBorders>
          </w:tcPr>
          <w:p w14:paraId="25453F28"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6C94AB42"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24*</w:t>
            </w:r>
          </w:p>
        </w:tc>
        <w:tc>
          <w:tcPr>
            <w:tcW w:w="2126" w:type="dxa"/>
            <w:tcBorders>
              <w:top w:val="single" w:sz="4" w:space="0" w:color="000000"/>
              <w:left w:val="single" w:sz="4" w:space="0" w:color="000000"/>
              <w:bottom w:val="single" w:sz="4" w:space="0" w:color="000000"/>
              <w:right w:val="single" w:sz="4" w:space="0" w:color="000000"/>
            </w:tcBorders>
          </w:tcPr>
          <w:p w14:paraId="1E7AF8FE" w14:textId="79E3649A" w:rsidR="00D679E9" w:rsidRPr="00D679E9" w:rsidRDefault="00581701" w:rsidP="00D679E9">
            <w:pPr>
              <w:spacing w:line="259" w:lineRule="auto"/>
              <w:rPr>
                <w:rFonts w:ascii="Calibri" w:hAnsi="Calibri" w:cs="Calibri"/>
                <w:sz w:val="22"/>
                <w:szCs w:val="22"/>
              </w:rPr>
            </w:pPr>
            <w:r>
              <w:rPr>
                <w:rFonts w:ascii="Calibri" w:hAnsi="Calibri" w:cs="Calibri"/>
                <w:sz w:val="22"/>
                <w:szCs w:val="22"/>
              </w:rPr>
              <w:t>£70771/ £71480</w:t>
            </w:r>
          </w:p>
        </w:tc>
      </w:tr>
      <w:tr w:rsidR="00D679E9" w:rsidRPr="00D679E9" w14:paraId="49920750" w14:textId="77777777" w:rsidTr="00D679E9">
        <w:tc>
          <w:tcPr>
            <w:tcW w:w="1413" w:type="dxa"/>
          </w:tcPr>
          <w:p w14:paraId="45AFA0BB"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12</w:t>
            </w:r>
          </w:p>
        </w:tc>
        <w:tc>
          <w:tcPr>
            <w:tcW w:w="2086" w:type="dxa"/>
            <w:tcBorders>
              <w:top w:val="single" w:sz="4" w:space="0" w:color="000000"/>
              <w:left w:val="single" w:sz="4" w:space="0" w:color="000000"/>
              <w:bottom w:val="single" w:sz="4" w:space="0" w:color="000000"/>
              <w:right w:val="single" w:sz="4" w:space="0" w:color="000000"/>
            </w:tcBorders>
          </w:tcPr>
          <w:p w14:paraId="7DB609F6" w14:textId="24E818CE" w:rsidR="00D679E9" w:rsidRPr="00D679E9" w:rsidRDefault="00581701" w:rsidP="00D679E9">
            <w:pPr>
              <w:spacing w:line="259" w:lineRule="auto"/>
              <w:rPr>
                <w:rFonts w:ascii="Calibri" w:hAnsi="Calibri" w:cs="Calibri"/>
                <w:sz w:val="22"/>
                <w:szCs w:val="22"/>
              </w:rPr>
            </w:pPr>
            <w:r>
              <w:rPr>
                <w:rFonts w:ascii="Calibri" w:hAnsi="Calibri" w:cs="Calibri"/>
                <w:sz w:val="22"/>
                <w:szCs w:val="22"/>
              </w:rPr>
              <w:t>£53521</w:t>
            </w:r>
          </w:p>
        </w:tc>
        <w:tc>
          <w:tcPr>
            <w:tcW w:w="425" w:type="dxa"/>
            <w:tcBorders>
              <w:top w:val="nil"/>
              <w:bottom w:val="nil"/>
            </w:tcBorders>
          </w:tcPr>
          <w:p w14:paraId="4BA90F03"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2FB1CE9E"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25</w:t>
            </w:r>
          </w:p>
        </w:tc>
        <w:tc>
          <w:tcPr>
            <w:tcW w:w="2126" w:type="dxa"/>
            <w:tcBorders>
              <w:top w:val="single" w:sz="4" w:space="0" w:color="000000"/>
              <w:left w:val="single" w:sz="4" w:space="0" w:color="000000"/>
              <w:bottom w:val="single" w:sz="4" w:space="0" w:color="000000"/>
              <w:right w:val="single" w:sz="4" w:space="0" w:color="000000"/>
            </w:tcBorders>
          </w:tcPr>
          <w:p w14:paraId="535045C9" w14:textId="3624E42C" w:rsidR="00D679E9" w:rsidRPr="00D679E9" w:rsidRDefault="00581701" w:rsidP="00D679E9">
            <w:pPr>
              <w:spacing w:line="259" w:lineRule="auto"/>
              <w:rPr>
                <w:rFonts w:ascii="Calibri" w:hAnsi="Calibri" w:cs="Calibri"/>
                <w:sz w:val="22"/>
                <w:szCs w:val="22"/>
              </w:rPr>
            </w:pPr>
            <w:r>
              <w:rPr>
                <w:rFonts w:ascii="Calibri" w:hAnsi="Calibri" w:cs="Calibri"/>
                <w:sz w:val="22"/>
                <w:szCs w:val="22"/>
              </w:rPr>
              <w:t>£73223</w:t>
            </w:r>
          </w:p>
        </w:tc>
      </w:tr>
      <w:tr w:rsidR="00D679E9" w:rsidRPr="00D679E9" w14:paraId="465A9FCD" w14:textId="77777777" w:rsidTr="00D679E9">
        <w:tc>
          <w:tcPr>
            <w:tcW w:w="1413" w:type="dxa"/>
          </w:tcPr>
          <w:p w14:paraId="022F52FF"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13</w:t>
            </w:r>
          </w:p>
        </w:tc>
        <w:tc>
          <w:tcPr>
            <w:tcW w:w="2086" w:type="dxa"/>
            <w:tcBorders>
              <w:top w:val="single" w:sz="4" w:space="0" w:color="000000"/>
              <w:left w:val="single" w:sz="4" w:space="0" w:color="000000"/>
              <w:bottom w:val="single" w:sz="4" w:space="0" w:color="000000"/>
              <w:right w:val="single" w:sz="4" w:space="0" w:color="000000"/>
            </w:tcBorders>
          </w:tcPr>
          <w:p w14:paraId="6C8FA653" w14:textId="1FDEC8CC" w:rsidR="00D679E9" w:rsidRPr="00D679E9" w:rsidRDefault="00581701" w:rsidP="00D679E9">
            <w:pPr>
              <w:spacing w:line="259" w:lineRule="auto"/>
              <w:rPr>
                <w:rFonts w:ascii="Calibri" w:hAnsi="Calibri" w:cs="Calibri"/>
                <w:sz w:val="22"/>
                <w:szCs w:val="22"/>
              </w:rPr>
            </w:pPr>
            <w:r>
              <w:rPr>
                <w:rFonts w:ascii="Calibri" w:hAnsi="Calibri" w:cs="Calibri"/>
                <w:sz w:val="22"/>
                <w:szCs w:val="22"/>
              </w:rPr>
              <w:t>£54832</w:t>
            </w:r>
          </w:p>
        </w:tc>
        <w:tc>
          <w:tcPr>
            <w:tcW w:w="425" w:type="dxa"/>
            <w:tcBorders>
              <w:top w:val="nil"/>
              <w:bottom w:val="nil"/>
            </w:tcBorders>
          </w:tcPr>
          <w:p w14:paraId="5DECA601"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5AA95BD7"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26</w:t>
            </w:r>
          </w:p>
        </w:tc>
        <w:tc>
          <w:tcPr>
            <w:tcW w:w="2126" w:type="dxa"/>
            <w:tcBorders>
              <w:top w:val="single" w:sz="4" w:space="0" w:color="000000"/>
              <w:left w:val="single" w:sz="4" w:space="0" w:color="000000"/>
              <w:bottom w:val="single" w:sz="4" w:space="0" w:color="000000"/>
              <w:right w:val="single" w:sz="4" w:space="0" w:color="000000"/>
            </w:tcBorders>
          </w:tcPr>
          <w:p w14:paraId="2E351B07" w14:textId="6EEC53AE" w:rsidR="00D679E9" w:rsidRPr="00D679E9" w:rsidRDefault="00581701" w:rsidP="00D679E9">
            <w:pPr>
              <w:spacing w:line="259" w:lineRule="auto"/>
              <w:rPr>
                <w:rFonts w:ascii="Calibri" w:hAnsi="Calibri" w:cs="Calibri"/>
                <w:sz w:val="22"/>
                <w:szCs w:val="22"/>
              </w:rPr>
            </w:pPr>
            <w:r>
              <w:rPr>
                <w:rFonts w:ascii="Calibri" w:hAnsi="Calibri" w:cs="Calibri"/>
                <w:sz w:val="22"/>
                <w:szCs w:val="22"/>
              </w:rPr>
              <w:t>£75012</w:t>
            </w:r>
          </w:p>
        </w:tc>
      </w:tr>
      <w:tr w:rsidR="00D679E9" w:rsidRPr="00D679E9" w14:paraId="1AA31235" w14:textId="77777777" w:rsidTr="00D679E9">
        <w:tc>
          <w:tcPr>
            <w:tcW w:w="1413" w:type="dxa"/>
          </w:tcPr>
          <w:p w14:paraId="1DB16786" w14:textId="77777777" w:rsidR="00D679E9" w:rsidRPr="00D679E9" w:rsidRDefault="00D679E9" w:rsidP="00D679E9">
            <w:pPr>
              <w:pStyle w:val="TableText"/>
              <w:spacing w:before="0" w:after="0"/>
              <w:jc w:val="both"/>
              <w:rPr>
                <w:rFonts w:ascii="Calibri" w:hAnsi="Calibri" w:cs="Calibri"/>
                <w:sz w:val="22"/>
                <w:szCs w:val="22"/>
              </w:rPr>
            </w:pPr>
          </w:p>
        </w:tc>
        <w:tc>
          <w:tcPr>
            <w:tcW w:w="2086" w:type="dxa"/>
            <w:tcBorders>
              <w:top w:val="single" w:sz="4" w:space="0" w:color="000000"/>
              <w:left w:val="single" w:sz="4" w:space="0" w:color="000000"/>
              <w:bottom w:val="single" w:sz="4" w:space="0" w:color="000000"/>
              <w:right w:val="single" w:sz="4" w:space="0" w:color="000000"/>
            </w:tcBorders>
          </w:tcPr>
          <w:p w14:paraId="39DD304F" w14:textId="2F6864B7" w:rsidR="00D679E9" w:rsidRPr="00D679E9" w:rsidRDefault="00D679E9" w:rsidP="00D679E9">
            <w:pPr>
              <w:spacing w:line="259" w:lineRule="auto"/>
              <w:rPr>
                <w:rFonts w:ascii="Calibri" w:hAnsi="Calibri" w:cs="Calibri"/>
                <w:sz w:val="22"/>
                <w:szCs w:val="22"/>
              </w:rPr>
            </w:pPr>
          </w:p>
        </w:tc>
        <w:tc>
          <w:tcPr>
            <w:tcW w:w="425" w:type="dxa"/>
            <w:tcBorders>
              <w:top w:val="nil"/>
              <w:bottom w:val="nil"/>
            </w:tcBorders>
          </w:tcPr>
          <w:p w14:paraId="75931C1D" w14:textId="77777777" w:rsidR="00D679E9" w:rsidRPr="00D679E9" w:rsidRDefault="00D679E9" w:rsidP="00D679E9">
            <w:pPr>
              <w:pStyle w:val="TableText"/>
              <w:spacing w:before="0"/>
              <w:jc w:val="both"/>
              <w:rPr>
                <w:rFonts w:ascii="Calibri" w:hAnsi="Calibri" w:cs="Calibri"/>
                <w:sz w:val="22"/>
                <w:szCs w:val="22"/>
              </w:rPr>
            </w:pPr>
          </w:p>
        </w:tc>
        <w:tc>
          <w:tcPr>
            <w:tcW w:w="1560" w:type="dxa"/>
          </w:tcPr>
          <w:p w14:paraId="27AA8770" w14:textId="77777777" w:rsidR="00D679E9" w:rsidRPr="00D679E9" w:rsidRDefault="00D679E9" w:rsidP="00D679E9">
            <w:pPr>
              <w:pStyle w:val="TableText"/>
              <w:spacing w:before="0" w:after="0"/>
              <w:jc w:val="both"/>
              <w:rPr>
                <w:rFonts w:ascii="Calibri" w:hAnsi="Calibri" w:cs="Calibri"/>
                <w:sz w:val="22"/>
                <w:szCs w:val="22"/>
              </w:rPr>
            </w:pPr>
            <w:r w:rsidRPr="00D679E9">
              <w:rPr>
                <w:rFonts w:ascii="Calibri" w:hAnsi="Calibri" w:cs="Calibri"/>
                <w:sz w:val="22"/>
                <w:szCs w:val="22"/>
              </w:rPr>
              <w:t>L 27*</w:t>
            </w:r>
          </w:p>
        </w:tc>
        <w:tc>
          <w:tcPr>
            <w:tcW w:w="2126" w:type="dxa"/>
            <w:tcBorders>
              <w:top w:val="single" w:sz="4" w:space="0" w:color="000000"/>
              <w:left w:val="single" w:sz="4" w:space="0" w:color="000000"/>
              <w:bottom w:val="single" w:sz="4" w:space="0" w:color="000000"/>
              <w:right w:val="single" w:sz="4" w:space="0" w:color="000000"/>
            </w:tcBorders>
          </w:tcPr>
          <w:p w14:paraId="541A93C0" w14:textId="0616FDC3" w:rsidR="00D679E9" w:rsidRPr="00D679E9" w:rsidRDefault="00581701" w:rsidP="00D679E9">
            <w:pPr>
              <w:spacing w:line="259" w:lineRule="auto"/>
              <w:rPr>
                <w:rFonts w:ascii="Calibri" w:hAnsi="Calibri" w:cs="Calibri"/>
                <w:sz w:val="22"/>
                <w:szCs w:val="22"/>
              </w:rPr>
            </w:pPr>
            <w:r>
              <w:rPr>
                <w:rFonts w:ascii="Calibri" w:hAnsi="Calibri" w:cs="Calibri"/>
                <w:sz w:val="22"/>
                <w:szCs w:val="22"/>
              </w:rPr>
              <w:t>£76077/ £76838</w:t>
            </w:r>
          </w:p>
        </w:tc>
      </w:tr>
    </w:tbl>
    <w:p w14:paraId="7CFE2C7A" w14:textId="77777777" w:rsidR="00D679E9" w:rsidRPr="00D679E9" w:rsidRDefault="00D679E9" w:rsidP="00D679E9">
      <w:pPr>
        <w:jc w:val="both"/>
        <w:rPr>
          <w:rFonts w:ascii="Calibri" w:hAnsi="Calibri" w:cs="Calibri"/>
          <w:b/>
          <w:sz w:val="22"/>
          <w:szCs w:val="22"/>
        </w:rPr>
      </w:pPr>
    </w:p>
    <w:p w14:paraId="0961E4AC" w14:textId="77777777" w:rsidR="00D679E9" w:rsidRPr="00D679E9" w:rsidRDefault="00D679E9" w:rsidP="004964A8">
      <w:pPr>
        <w:spacing w:after="0"/>
        <w:rPr>
          <w:rFonts w:ascii="Calibri" w:hAnsi="Calibri" w:cs="Calibri"/>
          <w:b/>
          <w:sz w:val="22"/>
          <w:szCs w:val="22"/>
        </w:rPr>
      </w:pPr>
    </w:p>
    <w:sectPr w:rsidR="00D679E9" w:rsidRPr="00D679E9" w:rsidSect="00D51684">
      <w:headerReference w:type="even" r:id="rId9"/>
      <w:headerReference w:type="default" r:id="rId10"/>
      <w:footerReference w:type="even" r:id="rId11"/>
      <w:footerReference w:type="default" r:id="rId12"/>
      <w:headerReference w:type="first" r:id="rId13"/>
      <w:footerReference w:type="first" r:id="rId14"/>
      <w:pgSz w:w="11906" w:h="16838"/>
      <w:pgMar w:top="1021"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F661" w14:textId="77777777" w:rsidR="00E431F2" w:rsidRDefault="00E431F2" w:rsidP="00281552">
      <w:pPr>
        <w:spacing w:after="0" w:line="240" w:lineRule="auto"/>
      </w:pPr>
      <w:r>
        <w:separator/>
      </w:r>
    </w:p>
  </w:endnote>
  <w:endnote w:type="continuationSeparator" w:id="0">
    <w:p w14:paraId="19C5AE9A" w14:textId="77777777" w:rsidR="00E431F2" w:rsidRDefault="00E431F2" w:rsidP="0028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11FA" w14:textId="77777777" w:rsidR="00E431F2" w:rsidRDefault="00E43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89307"/>
      <w:docPartObj>
        <w:docPartGallery w:val="Page Numbers (Bottom of Page)"/>
        <w:docPartUnique/>
      </w:docPartObj>
    </w:sdtPr>
    <w:sdtEndPr>
      <w:rPr>
        <w:noProof/>
      </w:rPr>
    </w:sdtEndPr>
    <w:sdtContent>
      <w:p w14:paraId="4197DBC5" w14:textId="5C7FFC9B" w:rsidR="00E431F2" w:rsidRDefault="00E431F2">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79D6E69C" w14:textId="77777777" w:rsidR="00E431F2" w:rsidRDefault="00E43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0684" w14:textId="77777777" w:rsidR="00E431F2" w:rsidRDefault="00E4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9BDA" w14:textId="77777777" w:rsidR="00E431F2" w:rsidRDefault="00E431F2" w:rsidP="00281552">
      <w:pPr>
        <w:spacing w:after="0" w:line="240" w:lineRule="auto"/>
      </w:pPr>
      <w:r>
        <w:separator/>
      </w:r>
    </w:p>
  </w:footnote>
  <w:footnote w:type="continuationSeparator" w:id="0">
    <w:p w14:paraId="485025A1" w14:textId="77777777" w:rsidR="00E431F2" w:rsidRDefault="00E431F2" w:rsidP="00281552">
      <w:pPr>
        <w:spacing w:after="0" w:line="240" w:lineRule="auto"/>
      </w:pPr>
      <w:r>
        <w:continuationSeparator/>
      </w:r>
    </w:p>
  </w:footnote>
  <w:footnote w:id="1">
    <w:p w14:paraId="10287D6D" w14:textId="77777777" w:rsidR="00E431F2" w:rsidRDefault="00E431F2">
      <w:pPr>
        <w:pStyle w:val="FootnoteText"/>
      </w:pPr>
      <w:r>
        <w:rPr>
          <w:rStyle w:val="FootnoteReference"/>
        </w:rPr>
        <w:footnoteRef/>
      </w:r>
      <w:r>
        <w:t xml:space="preserve"> </w:t>
      </w:r>
      <w:r w:rsidRPr="00281552">
        <w:t xml:space="preserve">Circumstances in which a different determination could be made might for example include a teacher who has only two years’ experience as a qualified teacher and who has been paid by their previous school at the top of the </w:t>
      </w:r>
      <w:r>
        <w:t xml:space="preserve">Main Pay Range. </w:t>
      </w:r>
      <w:r w:rsidRPr="00281552">
        <w:t>The relevant body may decide that they should be paid no more than other teachers with similar experience already employed at the school.</w:t>
      </w:r>
    </w:p>
  </w:footnote>
  <w:footnote w:id="2">
    <w:p w14:paraId="7C606F13" w14:textId="77777777" w:rsidR="00E431F2" w:rsidRDefault="00E431F2">
      <w:pPr>
        <w:pStyle w:val="FootnoteText"/>
      </w:pPr>
      <w:r>
        <w:rPr>
          <w:rStyle w:val="FootnoteReference"/>
        </w:rPr>
        <w:footnoteRef/>
      </w:r>
      <w:r>
        <w:t xml:space="preserve"> </w:t>
      </w:r>
      <w:r w:rsidRPr="00253CD1">
        <w:t>Since 1 April 2012, further education teachers who are holders of Qualified Teacher Learning and Skills (QTLS) and members of the Society for Education and Training (SET) are recognised as qualified teachers in schools.</w:t>
      </w:r>
    </w:p>
  </w:footnote>
  <w:footnote w:id="3">
    <w:p w14:paraId="1A9219C0" w14:textId="63249216" w:rsidR="00E431F2" w:rsidRDefault="00E431F2">
      <w:pPr>
        <w:pStyle w:val="FootnoteText"/>
      </w:pPr>
      <w:r>
        <w:rPr>
          <w:rStyle w:val="FootnoteReference"/>
        </w:rPr>
        <w:footnoteRef/>
      </w:r>
      <w:r>
        <w:t xml:space="preserve"> </w:t>
      </w:r>
      <w:r w:rsidRPr="00253CD1">
        <w:t>STPCD 201</w:t>
      </w:r>
      <w:r>
        <w:t>8</w:t>
      </w:r>
      <w:r w:rsidRPr="00253CD1">
        <w:t xml:space="preserve"> Section 2, Part 3, Paragraph 18</w:t>
      </w:r>
    </w:p>
  </w:footnote>
  <w:footnote w:id="4">
    <w:p w14:paraId="71F29950" w14:textId="2CD6DAE1" w:rsidR="00E431F2" w:rsidRDefault="00E431F2">
      <w:pPr>
        <w:pStyle w:val="FootnoteText"/>
      </w:pPr>
      <w:r>
        <w:rPr>
          <w:rStyle w:val="FootnoteReference"/>
        </w:rPr>
        <w:footnoteRef/>
      </w:r>
      <w:r>
        <w:t xml:space="preserve"> </w:t>
      </w:r>
      <w:r w:rsidRPr="00700B87">
        <w:t>STPCD 201</w:t>
      </w:r>
      <w:r>
        <w:t>7</w:t>
      </w:r>
      <w:r w:rsidRPr="00700B87">
        <w:t xml:space="preserve"> Section 2, Part 2, Paragraphs 5-9</w:t>
      </w:r>
    </w:p>
  </w:footnote>
  <w:footnote w:id="5">
    <w:p w14:paraId="02F0859B" w14:textId="77777777" w:rsidR="00E431F2" w:rsidRDefault="00E431F2">
      <w:pPr>
        <w:pStyle w:val="FootnoteText"/>
      </w:pPr>
      <w:r>
        <w:rPr>
          <w:rStyle w:val="FootnoteReference"/>
        </w:rPr>
        <w:footnoteRef/>
      </w:r>
      <w:r>
        <w:t xml:space="preserve"> </w:t>
      </w:r>
      <w:r w:rsidRPr="00700B87">
        <w:t>The highest paid classroom teacher at the school is a notional calculation based on the value of UPR 1 and the total value of the highest TLR and/or SEN allowance awarded at the school.</w:t>
      </w:r>
    </w:p>
  </w:footnote>
  <w:footnote w:id="6">
    <w:p w14:paraId="60424261" w14:textId="640E0BF4" w:rsidR="00E431F2" w:rsidRDefault="00E431F2">
      <w:pPr>
        <w:pStyle w:val="FootnoteText"/>
      </w:pPr>
      <w:r>
        <w:rPr>
          <w:rStyle w:val="FootnoteReference"/>
        </w:rPr>
        <w:footnoteRef/>
      </w:r>
      <w:r>
        <w:t xml:space="preserve"> </w:t>
      </w:r>
      <w:r w:rsidRPr="00700B87">
        <w:t>In these circumstances the relevant body must seek external independent advice. STPCD 201</w:t>
      </w:r>
      <w:r>
        <w:t>8</w:t>
      </w:r>
      <w:r w:rsidRPr="00700B87">
        <w:t xml:space="preserve"> Section 2, Part 2, Paragraph 9.3.</w:t>
      </w:r>
    </w:p>
  </w:footnote>
  <w:footnote w:id="7">
    <w:p w14:paraId="68F9707C" w14:textId="77777777" w:rsidR="00E431F2" w:rsidRDefault="00E431F2">
      <w:pPr>
        <w:pStyle w:val="FootnoteText"/>
      </w:pPr>
      <w:r>
        <w:rPr>
          <w:rStyle w:val="FootnoteReference"/>
        </w:rPr>
        <w:footnoteRef/>
      </w:r>
      <w:r>
        <w:t xml:space="preserve"> </w:t>
      </w:r>
      <w:r w:rsidRPr="00700B87">
        <w:t>See footnote 6 above.</w:t>
      </w:r>
    </w:p>
  </w:footnote>
  <w:footnote w:id="8">
    <w:p w14:paraId="445D2F72" w14:textId="77777777" w:rsidR="00E431F2" w:rsidRDefault="00E431F2">
      <w:pPr>
        <w:pStyle w:val="FootnoteText"/>
      </w:pPr>
      <w:r>
        <w:rPr>
          <w:rStyle w:val="FootnoteReference"/>
        </w:rPr>
        <w:footnoteRef/>
      </w:r>
      <w:r>
        <w:t xml:space="preserve"> </w:t>
      </w:r>
      <w:r w:rsidRPr="00700B87">
        <w:t>The School Governance (Collaboration) (England) Regulations 2003 S.I. 2003/1962.</w:t>
      </w:r>
    </w:p>
  </w:footnote>
  <w:footnote w:id="9">
    <w:p w14:paraId="45F1FF8E" w14:textId="09ED88CE" w:rsidR="00E431F2" w:rsidRDefault="00E431F2">
      <w:pPr>
        <w:pStyle w:val="FootnoteText"/>
      </w:pPr>
      <w:r>
        <w:rPr>
          <w:rStyle w:val="FootnoteReference"/>
        </w:rPr>
        <w:footnoteRef/>
      </w:r>
      <w:r>
        <w:t xml:space="preserve"> </w:t>
      </w:r>
      <w:r w:rsidRPr="00700B87">
        <w:t>STPCD 201</w:t>
      </w:r>
      <w:r>
        <w:t>8</w:t>
      </w:r>
      <w:r w:rsidRPr="00700B87">
        <w:t xml:space="preserve"> Section 2, Part 2, Paragraph 6.6 (7.9 for Special schools)</w:t>
      </w:r>
    </w:p>
  </w:footnote>
  <w:footnote w:id="10">
    <w:p w14:paraId="6FE5CDF0" w14:textId="78A5EF4B" w:rsidR="00E431F2" w:rsidRDefault="00E431F2">
      <w:pPr>
        <w:pStyle w:val="FootnoteText"/>
      </w:pPr>
      <w:r>
        <w:rPr>
          <w:rStyle w:val="FootnoteReference"/>
        </w:rPr>
        <w:footnoteRef/>
      </w:r>
      <w:r>
        <w:t xml:space="preserve"> </w:t>
      </w:r>
      <w:r w:rsidRPr="00700B87">
        <w:t>Detailed guidance in STPCD 201</w:t>
      </w:r>
      <w:r>
        <w:t>8</w:t>
      </w:r>
      <w:r w:rsidRPr="00700B87">
        <w:t xml:space="preserve"> Section 2, Part 2, Paragraph 10 and Section 3, Paragraphs 16 - 23</w:t>
      </w:r>
    </w:p>
  </w:footnote>
  <w:footnote w:id="11">
    <w:p w14:paraId="5E1A6AD8" w14:textId="77777777" w:rsidR="00E431F2" w:rsidRDefault="00E431F2">
      <w:pPr>
        <w:pStyle w:val="FootnoteText"/>
      </w:pPr>
      <w:r>
        <w:rPr>
          <w:rStyle w:val="FootnoteReference"/>
        </w:rPr>
        <w:footnoteRef/>
      </w:r>
      <w:r>
        <w:t xml:space="preserve"> </w:t>
      </w:r>
      <w:r w:rsidRPr="00700B87">
        <w:t>The highest paid classroom teacher at the school is a notional calculation based on the value of UPR 1 and the total value of the highest TLR and/or SEN allowance awarded at the school.</w:t>
      </w:r>
    </w:p>
  </w:footnote>
  <w:footnote w:id="12">
    <w:p w14:paraId="3681C7A5" w14:textId="193457D6" w:rsidR="00E431F2" w:rsidRDefault="00E431F2">
      <w:pPr>
        <w:pStyle w:val="FootnoteText"/>
      </w:pPr>
      <w:r>
        <w:rPr>
          <w:rStyle w:val="FootnoteReference"/>
        </w:rPr>
        <w:footnoteRef/>
      </w:r>
      <w:r>
        <w:t xml:space="preserve"> ODST </w:t>
      </w:r>
      <w:r w:rsidRPr="00700B87">
        <w:t xml:space="preserve">Appraisal Policy for Teachers and Head teachers, concerns about a teacher’s performance, </w:t>
      </w:r>
      <w:r>
        <w:t>Section 14</w:t>
      </w:r>
      <w:r w:rsidRPr="00700B87">
        <w:t>.</w:t>
      </w:r>
    </w:p>
  </w:footnote>
  <w:footnote w:id="13">
    <w:p w14:paraId="2BD4E35A" w14:textId="797698A8" w:rsidR="00E431F2" w:rsidRDefault="00E431F2">
      <w:pPr>
        <w:pStyle w:val="FootnoteText"/>
      </w:pPr>
      <w:r>
        <w:rPr>
          <w:rStyle w:val="FootnoteReference"/>
        </w:rPr>
        <w:footnoteRef/>
      </w:r>
      <w:r>
        <w:t xml:space="preserve"> </w:t>
      </w:r>
      <w:r w:rsidRPr="00700B87">
        <w:t>STPCD 201</w:t>
      </w:r>
      <w:r>
        <w:t>8</w:t>
      </w:r>
      <w:r w:rsidRPr="00700B87">
        <w:t xml:space="preserve">, Section 2, Annex </w:t>
      </w:r>
      <w:r>
        <w:t>2</w:t>
      </w:r>
      <w:r w:rsidRPr="00700B87">
        <w:t>.</w:t>
      </w:r>
    </w:p>
  </w:footnote>
  <w:footnote w:id="14">
    <w:p w14:paraId="2122C871" w14:textId="55CB5606" w:rsidR="00E431F2" w:rsidRDefault="00E431F2">
      <w:pPr>
        <w:pStyle w:val="FootnoteText"/>
      </w:pPr>
      <w:r>
        <w:rPr>
          <w:rStyle w:val="FootnoteReference"/>
        </w:rPr>
        <w:footnoteRef/>
      </w:r>
      <w:r>
        <w:t xml:space="preserve"> </w:t>
      </w:r>
      <w:r w:rsidRPr="00700B87">
        <w:t>STPCD 201</w:t>
      </w:r>
      <w:r>
        <w:t>8</w:t>
      </w:r>
      <w:r w:rsidRPr="00700B87">
        <w:t>, Section 3, Paragraphs 39 - 44</w:t>
      </w:r>
    </w:p>
  </w:footnote>
  <w:footnote w:id="15">
    <w:p w14:paraId="4E705B3C" w14:textId="74AFFAB8" w:rsidR="00E431F2" w:rsidRDefault="00E431F2">
      <w:pPr>
        <w:pStyle w:val="FootnoteText"/>
      </w:pPr>
      <w:r>
        <w:rPr>
          <w:rStyle w:val="FootnoteReference"/>
        </w:rPr>
        <w:footnoteRef/>
      </w:r>
      <w:r>
        <w:t xml:space="preserve"> </w:t>
      </w:r>
      <w:r w:rsidRPr="00700B87">
        <w:t>STPCD 201</w:t>
      </w:r>
      <w:r>
        <w:t>8</w:t>
      </w:r>
      <w:r w:rsidRPr="00700B87">
        <w:t>, Section 3, Paragraph 40</w:t>
      </w:r>
    </w:p>
  </w:footnote>
  <w:footnote w:id="16">
    <w:p w14:paraId="4768F1E0" w14:textId="1E325D2E" w:rsidR="00E431F2" w:rsidRDefault="00E431F2">
      <w:pPr>
        <w:pStyle w:val="FootnoteText"/>
      </w:pPr>
      <w:r>
        <w:rPr>
          <w:rStyle w:val="FootnoteReference"/>
        </w:rPr>
        <w:footnoteRef/>
      </w:r>
      <w:r>
        <w:t xml:space="preserve"> STPCD 2018 Section 3, Paragraphs 65 - 68</w:t>
      </w:r>
    </w:p>
  </w:footnote>
  <w:footnote w:id="17">
    <w:p w14:paraId="2013F97D" w14:textId="0D2D7CC4" w:rsidR="00E431F2" w:rsidRDefault="00E431F2">
      <w:pPr>
        <w:pStyle w:val="FootnoteText"/>
      </w:pPr>
      <w:r>
        <w:rPr>
          <w:rStyle w:val="FootnoteReference"/>
        </w:rPr>
        <w:footnoteRef/>
      </w:r>
      <w:r>
        <w:t xml:space="preserve"> STPCD 2018 Section 2, Part 5, Paragraphs 29 - 37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E3FD" w14:textId="77777777" w:rsidR="00E431F2" w:rsidRDefault="00E4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07AE" w14:textId="478A8339" w:rsidR="00E431F2" w:rsidRDefault="00E43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9A89" w14:textId="77777777" w:rsidR="00E431F2" w:rsidRDefault="00E4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7D50"/>
    <w:multiLevelType w:val="hybridMultilevel"/>
    <w:tmpl w:val="58867C6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9187D"/>
    <w:multiLevelType w:val="hybridMultilevel"/>
    <w:tmpl w:val="650C077C"/>
    <w:lvl w:ilvl="0" w:tplc="A330F8B0">
      <w:start w:val="1"/>
      <w:numFmt w:val="bullet"/>
      <w:pStyle w:val="Bulletedlis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71297"/>
    <w:multiLevelType w:val="hybridMultilevel"/>
    <w:tmpl w:val="A65A47C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44EF3EFA"/>
    <w:multiLevelType w:val="hybridMultilevel"/>
    <w:tmpl w:val="7A20B8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016AB"/>
    <w:multiLevelType w:val="hybridMultilevel"/>
    <w:tmpl w:val="C8C4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B2A7A"/>
    <w:multiLevelType w:val="hybridMultilevel"/>
    <w:tmpl w:val="8A68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8626E"/>
    <w:multiLevelType w:val="hybridMultilevel"/>
    <w:tmpl w:val="CC5C7E34"/>
    <w:lvl w:ilvl="0" w:tplc="ED04589A">
      <w:start w:val="1"/>
      <w:numFmt w:val="lowerRoman"/>
      <w:lvlText w:val="%1)"/>
      <w:lvlJc w:val="left"/>
      <w:pPr>
        <w:ind w:left="237" w:hanging="200"/>
      </w:pPr>
      <w:rPr>
        <w:rFonts w:ascii="Arial" w:eastAsia="Arial" w:hAnsi="Arial" w:cs="Arial" w:hint="default"/>
        <w:spacing w:val="-4"/>
        <w:w w:val="99"/>
        <w:sz w:val="24"/>
        <w:szCs w:val="24"/>
      </w:rPr>
    </w:lvl>
    <w:lvl w:ilvl="1" w:tplc="9272A856">
      <w:start w:val="1"/>
      <w:numFmt w:val="bullet"/>
      <w:lvlText w:val="•"/>
      <w:lvlJc w:val="left"/>
      <w:pPr>
        <w:ind w:left="1217" w:hanging="200"/>
      </w:pPr>
      <w:rPr>
        <w:rFonts w:hint="default"/>
      </w:rPr>
    </w:lvl>
    <w:lvl w:ilvl="2" w:tplc="96DC1120">
      <w:start w:val="1"/>
      <w:numFmt w:val="bullet"/>
      <w:lvlText w:val="•"/>
      <w:lvlJc w:val="left"/>
      <w:pPr>
        <w:ind w:left="2194" w:hanging="200"/>
      </w:pPr>
      <w:rPr>
        <w:rFonts w:hint="default"/>
      </w:rPr>
    </w:lvl>
    <w:lvl w:ilvl="3" w:tplc="61E4D60A">
      <w:start w:val="1"/>
      <w:numFmt w:val="bullet"/>
      <w:lvlText w:val="•"/>
      <w:lvlJc w:val="left"/>
      <w:pPr>
        <w:ind w:left="3171" w:hanging="200"/>
      </w:pPr>
      <w:rPr>
        <w:rFonts w:hint="default"/>
      </w:rPr>
    </w:lvl>
    <w:lvl w:ilvl="4" w:tplc="D804B1B0">
      <w:start w:val="1"/>
      <w:numFmt w:val="bullet"/>
      <w:lvlText w:val="•"/>
      <w:lvlJc w:val="left"/>
      <w:pPr>
        <w:ind w:left="4148" w:hanging="200"/>
      </w:pPr>
      <w:rPr>
        <w:rFonts w:hint="default"/>
      </w:rPr>
    </w:lvl>
    <w:lvl w:ilvl="5" w:tplc="5DC25AEC">
      <w:start w:val="1"/>
      <w:numFmt w:val="bullet"/>
      <w:lvlText w:val="•"/>
      <w:lvlJc w:val="left"/>
      <w:pPr>
        <w:ind w:left="5125" w:hanging="200"/>
      </w:pPr>
      <w:rPr>
        <w:rFonts w:hint="default"/>
      </w:rPr>
    </w:lvl>
    <w:lvl w:ilvl="6" w:tplc="A7E82304">
      <w:start w:val="1"/>
      <w:numFmt w:val="bullet"/>
      <w:lvlText w:val="•"/>
      <w:lvlJc w:val="left"/>
      <w:pPr>
        <w:ind w:left="6102" w:hanging="200"/>
      </w:pPr>
      <w:rPr>
        <w:rFonts w:hint="default"/>
      </w:rPr>
    </w:lvl>
    <w:lvl w:ilvl="7" w:tplc="A2BECC18">
      <w:start w:val="1"/>
      <w:numFmt w:val="bullet"/>
      <w:lvlText w:val="•"/>
      <w:lvlJc w:val="left"/>
      <w:pPr>
        <w:ind w:left="7079" w:hanging="200"/>
      </w:pPr>
      <w:rPr>
        <w:rFonts w:hint="default"/>
      </w:rPr>
    </w:lvl>
    <w:lvl w:ilvl="8" w:tplc="5B38079E">
      <w:start w:val="1"/>
      <w:numFmt w:val="bullet"/>
      <w:lvlText w:val="•"/>
      <w:lvlJc w:val="left"/>
      <w:pPr>
        <w:ind w:left="8056" w:hanging="200"/>
      </w:pPr>
      <w:rPr>
        <w:rFonts w:hint="default"/>
      </w:rPr>
    </w:lvl>
  </w:abstractNum>
  <w:abstractNum w:abstractNumId="9"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D711F"/>
    <w:multiLevelType w:val="hybridMultilevel"/>
    <w:tmpl w:val="134837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3D20DC"/>
    <w:multiLevelType w:val="hybridMultilevel"/>
    <w:tmpl w:val="B3265782"/>
    <w:lvl w:ilvl="0" w:tplc="1B921D5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0"/>
  </w:num>
  <w:num w:numId="5">
    <w:abstractNumId w:val="2"/>
  </w:num>
  <w:num w:numId="6">
    <w:abstractNumId w:val="7"/>
  </w:num>
  <w:num w:numId="7">
    <w:abstractNumId w:val="9"/>
  </w:num>
  <w:num w:numId="8">
    <w:abstractNumId w:val="1"/>
  </w:num>
  <w:num w:numId="9">
    <w:abstractNumId w:val="5"/>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56"/>
    <w:rsid w:val="00003999"/>
    <w:rsid w:val="00011EB9"/>
    <w:rsid w:val="00066B57"/>
    <w:rsid w:val="00072742"/>
    <w:rsid w:val="00081D22"/>
    <w:rsid w:val="000934F1"/>
    <w:rsid w:val="00096B1A"/>
    <w:rsid w:val="000C56C6"/>
    <w:rsid w:val="000F00D0"/>
    <w:rsid w:val="00104D00"/>
    <w:rsid w:val="00153AD5"/>
    <w:rsid w:val="001657E7"/>
    <w:rsid w:val="001B4AAD"/>
    <w:rsid w:val="001C22BA"/>
    <w:rsid w:val="001E5700"/>
    <w:rsid w:val="001E7EB5"/>
    <w:rsid w:val="00202A5E"/>
    <w:rsid w:val="0021657A"/>
    <w:rsid w:val="00231525"/>
    <w:rsid w:val="00253CD1"/>
    <w:rsid w:val="00281552"/>
    <w:rsid w:val="00291907"/>
    <w:rsid w:val="002A0D97"/>
    <w:rsid w:val="002B732B"/>
    <w:rsid w:val="002C037C"/>
    <w:rsid w:val="002D65FD"/>
    <w:rsid w:val="0032409C"/>
    <w:rsid w:val="00324E62"/>
    <w:rsid w:val="00333154"/>
    <w:rsid w:val="00335424"/>
    <w:rsid w:val="00344044"/>
    <w:rsid w:val="0035079C"/>
    <w:rsid w:val="00353773"/>
    <w:rsid w:val="003765DB"/>
    <w:rsid w:val="003801A4"/>
    <w:rsid w:val="00392DC8"/>
    <w:rsid w:val="003F48B5"/>
    <w:rsid w:val="004016EA"/>
    <w:rsid w:val="00403B87"/>
    <w:rsid w:val="0042360A"/>
    <w:rsid w:val="0042737C"/>
    <w:rsid w:val="00441C6C"/>
    <w:rsid w:val="00446E48"/>
    <w:rsid w:val="00453D7C"/>
    <w:rsid w:val="004964A8"/>
    <w:rsid w:val="004D0734"/>
    <w:rsid w:val="004F1767"/>
    <w:rsid w:val="004F7342"/>
    <w:rsid w:val="00507216"/>
    <w:rsid w:val="00507239"/>
    <w:rsid w:val="00514909"/>
    <w:rsid w:val="00546EF6"/>
    <w:rsid w:val="00560FBD"/>
    <w:rsid w:val="0057290A"/>
    <w:rsid w:val="00581701"/>
    <w:rsid w:val="005830F2"/>
    <w:rsid w:val="005C5F3D"/>
    <w:rsid w:val="005E6B96"/>
    <w:rsid w:val="005E772E"/>
    <w:rsid w:val="006040C3"/>
    <w:rsid w:val="00610EE3"/>
    <w:rsid w:val="0065245F"/>
    <w:rsid w:val="00666F0B"/>
    <w:rsid w:val="006A4F53"/>
    <w:rsid w:val="006B066E"/>
    <w:rsid w:val="00700B87"/>
    <w:rsid w:val="00722869"/>
    <w:rsid w:val="00781F01"/>
    <w:rsid w:val="00786739"/>
    <w:rsid w:val="007A3F7E"/>
    <w:rsid w:val="007B0456"/>
    <w:rsid w:val="007B0A46"/>
    <w:rsid w:val="007C0200"/>
    <w:rsid w:val="007C235A"/>
    <w:rsid w:val="007D1553"/>
    <w:rsid w:val="007E5AF8"/>
    <w:rsid w:val="00807B59"/>
    <w:rsid w:val="00836D2A"/>
    <w:rsid w:val="00840F93"/>
    <w:rsid w:val="008650F5"/>
    <w:rsid w:val="0087541D"/>
    <w:rsid w:val="00875AF6"/>
    <w:rsid w:val="008819BA"/>
    <w:rsid w:val="00891C7A"/>
    <w:rsid w:val="008B6EFF"/>
    <w:rsid w:val="008C42AD"/>
    <w:rsid w:val="008D573A"/>
    <w:rsid w:val="008E61EA"/>
    <w:rsid w:val="008F0598"/>
    <w:rsid w:val="00906CD9"/>
    <w:rsid w:val="009120AF"/>
    <w:rsid w:val="009278B5"/>
    <w:rsid w:val="00952042"/>
    <w:rsid w:val="00975256"/>
    <w:rsid w:val="00985D70"/>
    <w:rsid w:val="00992E23"/>
    <w:rsid w:val="009A55B0"/>
    <w:rsid w:val="009C4F8C"/>
    <w:rsid w:val="009C6D25"/>
    <w:rsid w:val="009E1A6F"/>
    <w:rsid w:val="009E3FBE"/>
    <w:rsid w:val="009F66CD"/>
    <w:rsid w:val="00A0066B"/>
    <w:rsid w:val="00A058B7"/>
    <w:rsid w:val="00A27FD4"/>
    <w:rsid w:val="00A60718"/>
    <w:rsid w:val="00A86E38"/>
    <w:rsid w:val="00A90D40"/>
    <w:rsid w:val="00AD30C2"/>
    <w:rsid w:val="00AD3819"/>
    <w:rsid w:val="00B11A69"/>
    <w:rsid w:val="00B21D75"/>
    <w:rsid w:val="00B759E8"/>
    <w:rsid w:val="00BA07D7"/>
    <w:rsid w:val="00BA10C0"/>
    <w:rsid w:val="00BA7EB0"/>
    <w:rsid w:val="00BC0B18"/>
    <w:rsid w:val="00BF2934"/>
    <w:rsid w:val="00BF2D13"/>
    <w:rsid w:val="00C1700A"/>
    <w:rsid w:val="00C17651"/>
    <w:rsid w:val="00C32460"/>
    <w:rsid w:val="00C52600"/>
    <w:rsid w:val="00C575C4"/>
    <w:rsid w:val="00C7159B"/>
    <w:rsid w:val="00CA70FE"/>
    <w:rsid w:val="00CD0637"/>
    <w:rsid w:val="00CD0AD8"/>
    <w:rsid w:val="00CF0E86"/>
    <w:rsid w:val="00D1435C"/>
    <w:rsid w:val="00D20A8C"/>
    <w:rsid w:val="00D30C51"/>
    <w:rsid w:val="00D42286"/>
    <w:rsid w:val="00D51684"/>
    <w:rsid w:val="00D679E9"/>
    <w:rsid w:val="00D72CD5"/>
    <w:rsid w:val="00DF6B43"/>
    <w:rsid w:val="00E047A0"/>
    <w:rsid w:val="00E30B51"/>
    <w:rsid w:val="00E431F2"/>
    <w:rsid w:val="00E709F3"/>
    <w:rsid w:val="00EB1C63"/>
    <w:rsid w:val="00ED0165"/>
    <w:rsid w:val="00EF6357"/>
    <w:rsid w:val="00F22AAD"/>
    <w:rsid w:val="00F51DDD"/>
    <w:rsid w:val="00F528D5"/>
    <w:rsid w:val="00F6340C"/>
    <w:rsid w:val="00F64EB9"/>
    <w:rsid w:val="00F75BB7"/>
    <w:rsid w:val="00F95C74"/>
    <w:rsid w:val="00FD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E304DE"/>
  <w15:chartTrackingRefBased/>
  <w15:docId w15:val="{A6696A9D-77A4-4EC1-A660-599018FC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AAD"/>
    <w:rPr>
      <w:sz w:val="24"/>
    </w:rPr>
  </w:style>
  <w:style w:type="paragraph" w:styleId="Heading1">
    <w:name w:val="heading 1"/>
    <w:basedOn w:val="Normal"/>
    <w:next w:val="Normal"/>
    <w:link w:val="Heading1Char"/>
    <w:uiPriority w:val="9"/>
    <w:qFormat/>
    <w:rsid w:val="001B4AA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64EB9"/>
    <w:pPr>
      <w:keepNext/>
      <w:keepLines/>
      <w:spacing w:before="240" w:after="0" w:line="36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1B4AAD"/>
    <w:pPr>
      <w:keepNext/>
      <w:keepLines/>
      <w:spacing w:before="80" w:after="0" w:line="36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B4AA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B4AAD"/>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semiHidden/>
    <w:unhideWhenUsed/>
    <w:qFormat/>
    <w:rsid w:val="001B4AAD"/>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1B4AA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B4AA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B4AA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AAD"/>
    <w:pPr>
      <w:spacing w:after="0" w:line="240" w:lineRule="auto"/>
      <w:contextualSpacing/>
    </w:pPr>
    <w:rPr>
      <w:rFonts w:asciiTheme="majorHAnsi" w:eastAsiaTheme="majorEastAsia" w:hAnsiTheme="majorHAnsi" w:cstheme="majorBidi"/>
      <w:color w:val="262626" w:themeColor="text1" w:themeTint="D9"/>
      <w:sz w:val="56"/>
      <w:szCs w:val="96"/>
    </w:rPr>
  </w:style>
  <w:style w:type="character" w:customStyle="1" w:styleId="TitleChar">
    <w:name w:val="Title Char"/>
    <w:basedOn w:val="DefaultParagraphFont"/>
    <w:link w:val="Title"/>
    <w:uiPriority w:val="10"/>
    <w:rsid w:val="001B4AAD"/>
    <w:rPr>
      <w:rFonts w:asciiTheme="majorHAnsi" w:eastAsiaTheme="majorEastAsia" w:hAnsiTheme="majorHAnsi" w:cstheme="majorBidi"/>
      <w:color w:val="262626" w:themeColor="text1" w:themeTint="D9"/>
      <w:sz w:val="56"/>
      <w:szCs w:val="96"/>
    </w:rPr>
  </w:style>
  <w:style w:type="character" w:customStyle="1" w:styleId="Heading1Char">
    <w:name w:val="Heading 1 Char"/>
    <w:basedOn w:val="DefaultParagraphFont"/>
    <w:link w:val="Heading1"/>
    <w:uiPriority w:val="9"/>
    <w:rsid w:val="001B4AA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F64EB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1B4AA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B4AA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B4AA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B4AA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B4AA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B4AA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B4AA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B4AAD"/>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1B4AA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B4AAD"/>
    <w:rPr>
      <w:caps/>
      <w:color w:val="404040" w:themeColor="text1" w:themeTint="BF"/>
      <w:spacing w:val="20"/>
      <w:sz w:val="28"/>
      <w:szCs w:val="28"/>
    </w:rPr>
  </w:style>
  <w:style w:type="character" w:styleId="Strong">
    <w:name w:val="Strong"/>
    <w:basedOn w:val="DefaultParagraphFont"/>
    <w:uiPriority w:val="22"/>
    <w:qFormat/>
    <w:rsid w:val="001B4AAD"/>
    <w:rPr>
      <w:b/>
      <w:bCs/>
    </w:rPr>
  </w:style>
  <w:style w:type="character" w:styleId="Emphasis">
    <w:name w:val="Emphasis"/>
    <w:basedOn w:val="DefaultParagraphFont"/>
    <w:uiPriority w:val="20"/>
    <w:qFormat/>
    <w:rsid w:val="001B4AAD"/>
    <w:rPr>
      <w:i/>
      <w:iCs/>
      <w:color w:val="000000" w:themeColor="text1"/>
    </w:rPr>
  </w:style>
  <w:style w:type="paragraph" w:styleId="NoSpacing">
    <w:name w:val="No Spacing"/>
    <w:uiPriority w:val="1"/>
    <w:qFormat/>
    <w:rsid w:val="001B4AAD"/>
    <w:pPr>
      <w:spacing w:after="0" w:line="240" w:lineRule="auto"/>
    </w:pPr>
  </w:style>
  <w:style w:type="paragraph" w:styleId="Quote">
    <w:name w:val="Quote"/>
    <w:basedOn w:val="Normal"/>
    <w:next w:val="Normal"/>
    <w:link w:val="QuoteChar"/>
    <w:uiPriority w:val="29"/>
    <w:qFormat/>
    <w:rsid w:val="001B4AAD"/>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1B4AA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B4AA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1B4AA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B4AAD"/>
    <w:rPr>
      <w:i/>
      <w:iCs/>
      <w:color w:val="595959" w:themeColor="text1" w:themeTint="A6"/>
    </w:rPr>
  </w:style>
  <w:style w:type="character" w:styleId="IntenseEmphasis">
    <w:name w:val="Intense Emphasis"/>
    <w:basedOn w:val="DefaultParagraphFont"/>
    <w:uiPriority w:val="21"/>
    <w:qFormat/>
    <w:rsid w:val="001B4AAD"/>
    <w:rPr>
      <w:b/>
      <w:bCs/>
      <w:i/>
      <w:iCs/>
      <w:caps w:val="0"/>
      <w:smallCaps w:val="0"/>
      <w:strike w:val="0"/>
      <w:dstrike w:val="0"/>
      <w:color w:val="ED7D31" w:themeColor="accent2"/>
    </w:rPr>
  </w:style>
  <w:style w:type="character" w:styleId="SubtleReference">
    <w:name w:val="Subtle Reference"/>
    <w:basedOn w:val="DefaultParagraphFont"/>
    <w:uiPriority w:val="31"/>
    <w:qFormat/>
    <w:rsid w:val="001B4AA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B4AAD"/>
    <w:rPr>
      <w:b/>
      <w:bCs/>
      <w:caps w:val="0"/>
      <w:smallCaps/>
      <w:color w:val="auto"/>
      <w:spacing w:val="0"/>
      <w:u w:val="single"/>
    </w:rPr>
  </w:style>
  <w:style w:type="character" w:styleId="BookTitle">
    <w:name w:val="Book Title"/>
    <w:basedOn w:val="DefaultParagraphFont"/>
    <w:uiPriority w:val="33"/>
    <w:qFormat/>
    <w:rsid w:val="001B4AAD"/>
    <w:rPr>
      <w:b/>
      <w:bCs/>
      <w:caps w:val="0"/>
      <w:smallCaps/>
      <w:spacing w:val="0"/>
    </w:rPr>
  </w:style>
  <w:style w:type="paragraph" w:styleId="TOCHeading">
    <w:name w:val="TOC Heading"/>
    <w:basedOn w:val="Heading1"/>
    <w:next w:val="Normal"/>
    <w:uiPriority w:val="39"/>
    <w:unhideWhenUsed/>
    <w:qFormat/>
    <w:rsid w:val="001B4AAD"/>
    <w:pPr>
      <w:outlineLvl w:val="9"/>
    </w:pPr>
  </w:style>
  <w:style w:type="paragraph" w:styleId="BalloonText">
    <w:name w:val="Balloon Text"/>
    <w:basedOn w:val="Normal"/>
    <w:link w:val="BalloonTextChar"/>
    <w:uiPriority w:val="99"/>
    <w:semiHidden/>
    <w:unhideWhenUsed/>
    <w:rsid w:val="00BA1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C0"/>
    <w:rPr>
      <w:rFonts w:ascii="Segoe UI" w:hAnsi="Segoe UI" w:cs="Segoe UI"/>
      <w:sz w:val="18"/>
      <w:szCs w:val="18"/>
    </w:rPr>
  </w:style>
  <w:style w:type="paragraph" w:styleId="ListParagraph">
    <w:name w:val="List Paragraph"/>
    <w:basedOn w:val="Normal"/>
    <w:uiPriority w:val="1"/>
    <w:qFormat/>
    <w:rsid w:val="00BA10C0"/>
    <w:pPr>
      <w:widowControl w:val="0"/>
      <w:spacing w:after="0" w:line="240" w:lineRule="auto"/>
      <w:ind w:left="680" w:hanging="567"/>
    </w:pPr>
    <w:rPr>
      <w:rFonts w:ascii="Arial" w:eastAsia="Arial" w:hAnsi="Arial" w:cs="Arial"/>
      <w:sz w:val="22"/>
      <w:szCs w:val="22"/>
      <w:lang w:val="en-US"/>
    </w:rPr>
  </w:style>
  <w:style w:type="paragraph" w:customStyle="1" w:styleId="Numberedparagraphs">
    <w:name w:val="Numbered paragraphs"/>
    <w:basedOn w:val="Normal"/>
    <w:link w:val="NumberedparagraphsChar"/>
    <w:qFormat/>
    <w:rsid w:val="00003999"/>
    <w:pPr>
      <w:numPr>
        <w:numId w:val="3"/>
      </w:numPr>
      <w:ind w:left="510" w:hanging="510"/>
    </w:pPr>
  </w:style>
  <w:style w:type="paragraph" w:customStyle="1" w:styleId="Bulletedlist">
    <w:name w:val="Bulleted list"/>
    <w:basedOn w:val="Numberedparagraphs"/>
    <w:link w:val="BulletedlistChar"/>
    <w:qFormat/>
    <w:rsid w:val="00003999"/>
    <w:pPr>
      <w:numPr>
        <w:numId w:val="5"/>
      </w:numPr>
      <w:ind w:left="867" w:hanging="357"/>
    </w:pPr>
  </w:style>
  <w:style w:type="character" w:customStyle="1" w:styleId="NumberedparagraphsChar">
    <w:name w:val="Numbered paragraphs Char"/>
    <w:basedOn w:val="DefaultParagraphFont"/>
    <w:link w:val="Numberedparagraphs"/>
    <w:rsid w:val="00003999"/>
    <w:rPr>
      <w:sz w:val="24"/>
    </w:rPr>
  </w:style>
  <w:style w:type="paragraph" w:styleId="FootnoteText">
    <w:name w:val="footnote text"/>
    <w:basedOn w:val="Normal"/>
    <w:link w:val="FootnoteTextChar"/>
    <w:uiPriority w:val="99"/>
    <w:semiHidden/>
    <w:unhideWhenUsed/>
    <w:rsid w:val="00281552"/>
    <w:pPr>
      <w:spacing w:after="0" w:line="240" w:lineRule="auto"/>
    </w:pPr>
    <w:rPr>
      <w:sz w:val="20"/>
      <w:szCs w:val="20"/>
    </w:rPr>
  </w:style>
  <w:style w:type="character" w:customStyle="1" w:styleId="BulletedlistChar">
    <w:name w:val="Bulleted list Char"/>
    <w:basedOn w:val="NumberedparagraphsChar"/>
    <w:link w:val="Bulletedlist"/>
    <w:rsid w:val="00003999"/>
    <w:rPr>
      <w:sz w:val="24"/>
    </w:rPr>
  </w:style>
  <w:style w:type="character" w:customStyle="1" w:styleId="FootnoteTextChar">
    <w:name w:val="Footnote Text Char"/>
    <w:basedOn w:val="DefaultParagraphFont"/>
    <w:link w:val="FootnoteText"/>
    <w:uiPriority w:val="99"/>
    <w:semiHidden/>
    <w:rsid w:val="00281552"/>
    <w:rPr>
      <w:sz w:val="20"/>
      <w:szCs w:val="20"/>
    </w:rPr>
  </w:style>
  <w:style w:type="character" w:styleId="FootnoteReference">
    <w:name w:val="footnote reference"/>
    <w:basedOn w:val="DefaultParagraphFont"/>
    <w:uiPriority w:val="99"/>
    <w:semiHidden/>
    <w:unhideWhenUsed/>
    <w:rsid w:val="00281552"/>
    <w:rPr>
      <w:vertAlign w:val="superscript"/>
    </w:rPr>
  </w:style>
  <w:style w:type="table" w:styleId="TableGrid">
    <w:name w:val="Table Grid"/>
    <w:basedOn w:val="TableNormal"/>
    <w:uiPriority w:val="59"/>
    <w:rsid w:val="00D1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D7C"/>
    <w:rPr>
      <w:sz w:val="24"/>
    </w:rPr>
  </w:style>
  <w:style w:type="paragraph" w:styleId="Footer">
    <w:name w:val="footer"/>
    <w:basedOn w:val="Normal"/>
    <w:link w:val="FooterChar"/>
    <w:uiPriority w:val="99"/>
    <w:unhideWhenUsed/>
    <w:rsid w:val="0045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D7C"/>
    <w:rPr>
      <w:sz w:val="24"/>
    </w:rPr>
  </w:style>
  <w:style w:type="paragraph" w:styleId="TOC1">
    <w:name w:val="toc 1"/>
    <w:basedOn w:val="Normal"/>
    <w:next w:val="Normal"/>
    <w:autoRedefine/>
    <w:uiPriority w:val="39"/>
    <w:unhideWhenUsed/>
    <w:rsid w:val="00453D7C"/>
    <w:pPr>
      <w:spacing w:after="100"/>
    </w:pPr>
  </w:style>
  <w:style w:type="paragraph" w:styleId="TOC2">
    <w:name w:val="toc 2"/>
    <w:basedOn w:val="Normal"/>
    <w:next w:val="Normal"/>
    <w:autoRedefine/>
    <w:uiPriority w:val="39"/>
    <w:unhideWhenUsed/>
    <w:rsid w:val="00453D7C"/>
    <w:pPr>
      <w:spacing w:after="100"/>
      <w:ind w:left="240"/>
    </w:pPr>
  </w:style>
  <w:style w:type="paragraph" w:styleId="TOC3">
    <w:name w:val="toc 3"/>
    <w:basedOn w:val="Normal"/>
    <w:next w:val="Normal"/>
    <w:autoRedefine/>
    <w:uiPriority w:val="39"/>
    <w:unhideWhenUsed/>
    <w:rsid w:val="00453D7C"/>
    <w:pPr>
      <w:spacing w:after="100"/>
      <w:ind w:left="480"/>
    </w:pPr>
  </w:style>
  <w:style w:type="character" w:styleId="Hyperlink">
    <w:name w:val="Hyperlink"/>
    <w:basedOn w:val="DefaultParagraphFont"/>
    <w:uiPriority w:val="99"/>
    <w:unhideWhenUsed/>
    <w:rsid w:val="00453D7C"/>
    <w:rPr>
      <w:color w:val="0563C1" w:themeColor="hyperlink"/>
      <w:u w:val="single"/>
    </w:rPr>
  </w:style>
  <w:style w:type="character" w:styleId="CommentReference">
    <w:name w:val="annotation reference"/>
    <w:basedOn w:val="DefaultParagraphFont"/>
    <w:uiPriority w:val="99"/>
    <w:semiHidden/>
    <w:unhideWhenUsed/>
    <w:rsid w:val="00BF2D13"/>
    <w:rPr>
      <w:sz w:val="16"/>
      <w:szCs w:val="16"/>
    </w:rPr>
  </w:style>
  <w:style w:type="paragraph" w:styleId="CommentText">
    <w:name w:val="annotation text"/>
    <w:basedOn w:val="Normal"/>
    <w:link w:val="CommentTextChar"/>
    <w:uiPriority w:val="99"/>
    <w:semiHidden/>
    <w:unhideWhenUsed/>
    <w:rsid w:val="00BF2D13"/>
    <w:pPr>
      <w:spacing w:line="240" w:lineRule="auto"/>
    </w:pPr>
    <w:rPr>
      <w:sz w:val="20"/>
      <w:szCs w:val="20"/>
    </w:rPr>
  </w:style>
  <w:style w:type="character" w:customStyle="1" w:styleId="CommentTextChar">
    <w:name w:val="Comment Text Char"/>
    <w:basedOn w:val="DefaultParagraphFont"/>
    <w:link w:val="CommentText"/>
    <w:uiPriority w:val="99"/>
    <w:semiHidden/>
    <w:rsid w:val="00BF2D13"/>
    <w:rPr>
      <w:sz w:val="20"/>
      <w:szCs w:val="20"/>
    </w:rPr>
  </w:style>
  <w:style w:type="paragraph" w:styleId="CommentSubject">
    <w:name w:val="annotation subject"/>
    <w:basedOn w:val="CommentText"/>
    <w:next w:val="CommentText"/>
    <w:link w:val="CommentSubjectChar"/>
    <w:uiPriority w:val="99"/>
    <w:semiHidden/>
    <w:unhideWhenUsed/>
    <w:rsid w:val="00BF2D13"/>
    <w:rPr>
      <w:b/>
      <w:bCs/>
    </w:rPr>
  </w:style>
  <w:style w:type="character" w:customStyle="1" w:styleId="CommentSubjectChar">
    <w:name w:val="Comment Subject Char"/>
    <w:basedOn w:val="CommentTextChar"/>
    <w:link w:val="CommentSubject"/>
    <w:uiPriority w:val="99"/>
    <w:semiHidden/>
    <w:rsid w:val="00BF2D13"/>
    <w:rPr>
      <w:b/>
      <w:bCs/>
      <w:sz w:val="20"/>
      <w:szCs w:val="20"/>
    </w:rPr>
  </w:style>
  <w:style w:type="character" w:customStyle="1" w:styleId="Bold">
    <w:name w:val="Bold"/>
    <w:basedOn w:val="DefaultParagraphFont"/>
    <w:uiPriority w:val="1"/>
    <w:qFormat/>
    <w:rsid w:val="00D679E9"/>
    <w:rPr>
      <w:b/>
    </w:rPr>
  </w:style>
  <w:style w:type="paragraph" w:customStyle="1" w:styleId="TableText">
    <w:name w:val="Table Text"/>
    <w:basedOn w:val="Normal"/>
    <w:uiPriority w:val="13"/>
    <w:qFormat/>
    <w:rsid w:val="00D679E9"/>
    <w:pPr>
      <w:spacing w:before="80" w:after="80"/>
    </w:pPr>
    <w:rPr>
      <w:rFonts w:ascii="Arial" w:eastAsiaTheme="minorHAns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7660-FB9C-4B42-898C-358D92CB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10432</Words>
  <Characters>59469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Watret</dc:creator>
  <cp:keywords/>
  <dc:description/>
  <cp:lastModifiedBy>Mark Jones</cp:lastModifiedBy>
  <cp:revision>2</cp:revision>
  <dcterms:created xsi:type="dcterms:W3CDTF">2018-12-19T12:26:00Z</dcterms:created>
  <dcterms:modified xsi:type="dcterms:W3CDTF">2018-12-19T12:26:00Z</dcterms:modified>
  <cp:contentStatus/>
</cp:coreProperties>
</file>