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A9" w:rsidRDefault="000D0FA9" w:rsidP="008F1002">
      <w:pP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5378450</wp:posOffset>
                </wp:positionH>
                <wp:positionV relativeFrom="paragraph">
                  <wp:posOffset>177800</wp:posOffset>
                </wp:positionV>
                <wp:extent cx="6477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rsidR="000D0FA9" w:rsidRDefault="000D0FA9" w:rsidP="000D0FA9">
                            <w:pPr>
                              <w:shd w:val="clear" w:color="auto" w:fill="FFFF00"/>
                              <w:jc w:val="center"/>
                            </w:pPr>
                            <w:r>
                              <w:t>Insert School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5pt;margin-top:14pt;width:5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ZtJwIAAE0EAAAOAAAAZHJzL2Uyb0RvYy54bWysVNuO2yAQfa/Uf0C8N77ISX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">
                <v:textbox style="mso-fit-shape-to-text:t">
                  <w:txbxContent>
                    <w:p w:rsidR="000D0FA9" w:rsidRDefault="000D0FA9" w:rsidP="000D0FA9">
                      <w:pPr>
                        <w:shd w:val="clear" w:color="auto" w:fill="FFFF00"/>
                        <w:jc w:val="center"/>
                      </w:pPr>
                      <w:r>
                        <w:t>Insert School Logo</w:t>
                      </w:r>
                    </w:p>
                  </w:txbxContent>
                </v:textbox>
                <w10:wrap type="square"/>
              </v:shape>
            </w:pict>
          </mc:Fallback>
        </mc:AlternateContent>
      </w:r>
    </w:p>
    <w:sdt>
      <w:sdtPr>
        <w:id w:val="-1454857753"/>
        <w:docPartObj>
          <w:docPartGallery w:val="Cover Pages"/>
          <w:docPartUnique/>
        </w:docPartObj>
      </w:sdtPr>
      <w:sdtEndPr/>
      <w:sdtContent>
        <w:p w:rsidR="008F1002" w:rsidRDefault="00580A07" w:rsidP="008F1002">
          <w:pPr>
            <w:jc w:val="right"/>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116445"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042" w:rsidRPr="000D0FA9" w:rsidRDefault="00D84042">
                                <w:pPr>
                                  <w:pStyle w:val="NoSpacing"/>
                                  <w:jc w:val="right"/>
                                  <w:rPr>
                                    <w:color w:val="595959" w:themeColor="text1" w:themeTint="A6"/>
                                    <w:sz w:val="28"/>
                                    <w:szCs w:val="28"/>
                                    <w:highlight w:val="yellow"/>
                                    <w:lang w:val="en-GB"/>
                                  </w:rPr>
                                </w:pPr>
                                <w:r w:rsidRPr="000D0FA9">
                                  <w:rPr>
                                    <w:color w:val="595959" w:themeColor="text1" w:themeTint="A6"/>
                                    <w:sz w:val="28"/>
                                    <w:szCs w:val="28"/>
                                    <w:highlight w:val="yellow"/>
                                    <w:lang w:val="en-GB"/>
                                  </w:rPr>
                                  <w:t>School</w:t>
                                </w:r>
                              </w:p>
                              <w:p w:rsidR="00D84042"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8F1002" w:rsidRDefault="000D0FA9" w:rsidP="008F1002">
                                <w:pPr>
                                  <w:pStyle w:val="NoSpacing"/>
                                  <w:jc w:val="right"/>
                                  <w:rPr>
                                    <w:color w:val="595959" w:themeColor="text1" w:themeTint="A6"/>
                                    <w:sz w:val="18"/>
                                    <w:szCs w:val="18"/>
                                    <w:lang w:val="en-GB"/>
                                  </w:rPr>
                                </w:pPr>
                                <w:r w:rsidRPr="000D0FA9">
                                  <w:rPr>
                                    <w:color w:val="595959" w:themeColor="text1" w:themeTint="A6"/>
                                    <w:sz w:val="18"/>
                                    <w:szCs w:val="18"/>
                                    <w:highlight w:val="yellow"/>
                                    <w:lang w:val="en-GB"/>
                                  </w:rPr>
                                  <w:t>Post Code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id="Text Box 152" o:spid="_x0000_s1027" type="#_x0000_t202" style="position:absolute;left:0;text-align:left;margin-left:0;margin-top:0;width:560.35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a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" filled="f" stroked="f" strokeweight=".5pt">
                    <v:textbox inset="126pt,0,54pt,0">
                      <w:txbxContent>
                        <w:p w:rsidR="00D84042" w:rsidRPr="000D0FA9" w:rsidRDefault="00D84042">
                          <w:pPr>
                            <w:pStyle w:val="NoSpacing"/>
                            <w:jc w:val="right"/>
                            <w:rPr>
                              <w:color w:val="595959" w:themeColor="text1" w:themeTint="A6"/>
                              <w:sz w:val="28"/>
                              <w:szCs w:val="28"/>
                              <w:highlight w:val="yellow"/>
                              <w:lang w:val="en-GB"/>
                            </w:rPr>
                          </w:pPr>
                          <w:r w:rsidRPr="000D0FA9">
                            <w:rPr>
                              <w:color w:val="595959" w:themeColor="text1" w:themeTint="A6"/>
                              <w:sz w:val="28"/>
                              <w:szCs w:val="28"/>
                              <w:highlight w:val="yellow"/>
                              <w:lang w:val="en-GB"/>
                            </w:rPr>
                            <w:t>School</w:t>
                          </w:r>
                        </w:p>
                        <w:p w:rsidR="00D84042"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0D0FA9" w:rsidRDefault="000D0FA9" w:rsidP="008F1002">
                          <w:pPr>
                            <w:pStyle w:val="NoSpacing"/>
                            <w:jc w:val="right"/>
                            <w:rPr>
                              <w:color w:val="595959" w:themeColor="text1" w:themeTint="A6"/>
                              <w:sz w:val="18"/>
                              <w:szCs w:val="18"/>
                              <w:highlight w:val="yellow"/>
                              <w:lang w:val="en-GB"/>
                            </w:rPr>
                          </w:pPr>
                          <w:r w:rsidRPr="000D0FA9">
                            <w:rPr>
                              <w:color w:val="595959" w:themeColor="text1" w:themeTint="A6"/>
                              <w:sz w:val="18"/>
                              <w:szCs w:val="18"/>
                              <w:highlight w:val="yellow"/>
                              <w:lang w:val="en-GB"/>
                            </w:rPr>
                            <w:t>Address</w:t>
                          </w:r>
                        </w:p>
                        <w:p w:rsidR="000D0FA9" w:rsidRPr="008F1002" w:rsidRDefault="000D0FA9" w:rsidP="008F1002">
                          <w:pPr>
                            <w:pStyle w:val="NoSpacing"/>
                            <w:jc w:val="right"/>
                            <w:rPr>
                              <w:color w:val="595959" w:themeColor="text1" w:themeTint="A6"/>
                              <w:sz w:val="18"/>
                              <w:szCs w:val="18"/>
                              <w:lang w:val="en-GB"/>
                            </w:rPr>
                          </w:pPr>
                          <w:r w:rsidRPr="000D0FA9">
                            <w:rPr>
                              <w:color w:val="595959" w:themeColor="text1" w:themeTint="A6"/>
                              <w:sz w:val="18"/>
                              <w:szCs w:val="18"/>
                              <w:highlight w:val="yellow"/>
                              <w:lang w:val="en-GB"/>
                            </w:rPr>
                            <w:t>Post Code</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6445" cy="554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042" w:rsidRPr="000D0FA9" w:rsidRDefault="00D84042">
                                <w:pPr>
                                  <w:pStyle w:val="NoSpacing"/>
                                  <w:jc w:val="right"/>
                                  <w:rPr>
                                    <w:color w:val="4F81BD" w:themeColor="accent1"/>
                                    <w:sz w:val="28"/>
                                    <w:szCs w:val="28"/>
                                    <w:highlight w:val="yellow"/>
                                  </w:rPr>
                                </w:pPr>
                                <w:r w:rsidRPr="000D0FA9">
                                  <w:rPr>
                                    <w:color w:val="4F81BD" w:themeColor="accent1"/>
                                    <w:sz w:val="28"/>
                                    <w:szCs w:val="28"/>
                                    <w:highlight w:val="yellow"/>
                                  </w:rPr>
                                  <w:t>Approval date: January 2018</w:t>
                                </w:r>
                              </w:p>
                              <w:p w:rsidR="00D84042" w:rsidRDefault="00D84042">
                                <w:pPr>
                                  <w:pStyle w:val="NoSpacing"/>
                                  <w:jc w:val="right"/>
                                  <w:rPr>
                                    <w:color w:val="4F81BD" w:themeColor="accent1"/>
                                    <w:sz w:val="28"/>
                                    <w:szCs w:val="28"/>
                                  </w:rPr>
                                </w:pPr>
                                <w:r w:rsidRPr="000D0FA9">
                                  <w:rPr>
                                    <w:color w:val="4F81BD" w:themeColor="accent1"/>
                                    <w:sz w:val="28"/>
                                    <w:szCs w:val="28"/>
                                    <w:highlight w:val="yellow"/>
                                  </w:rPr>
                                  <w:t xml:space="preserve">Review date: January </w:t>
                                </w:r>
                                <w:r w:rsidR="006D10C1" w:rsidRPr="000D0FA9">
                                  <w:rPr>
                                    <w:color w:val="4F81BD" w:themeColor="accent1"/>
                                    <w:sz w:val="28"/>
                                    <w:szCs w:val="28"/>
                                    <w:highlight w:val="yellow"/>
                                  </w:rPr>
                                  <w:t>2021</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D84042" w:rsidRDefault="00D84042">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left:0;text-align:left;margin-left:0;margin-top:0;width:560.35pt;height:43.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" filled="f" stroked="f" strokeweight=".5pt">
                    <v:textbox style="mso-fit-shape-to-text:t" inset="126pt,0,54pt,0">
                      <w:txbxContent>
                        <w:p w:rsidR="00D84042" w:rsidRPr="000D0FA9" w:rsidRDefault="00D84042">
                          <w:pPr>
                            <w:pStyle w:val="NoSpacing"/>
                            <w:jc w:val="right"/>
                            <w:rPr>
                              <w:color w:val="4F81BD" w:themeColor="accent1"/>
                              <w:sz w:val="28"/>
                              <w:szCs w:val="28"/>
                              <w:highlight w:val="yellow"/>
                            </w:rPr>
                          </w:pPr>
                          <w:r w:rsidRPr="000D0FA9">
                            <w:rPr>
                              <w:color w:val="4F81BD" w:themeColor="accent1"/>
                              <w:sz w:val="28"/>
                              <w:szCs w:val="28"/>
                              <w:highlight w:val="yellow"/>
                            </w:rPr>
                            <w:t>Approval date: January 2018</w:t>
                          </w:r>
                        </w:p>
                        <w:p w:rsidR="00D84042" w:rsidRDefault="00D84042">
                          <w:pPr>
                            <w:pStyle w:val="NoSpacing"/>
                            <w:jc w:val="right"/>
                            <w:rPr>
                              <w:color w:val="4F81BD" w:themeColor="accent1"/>
                              <w:sz w:val="28"/>
                              <w:szCs w:val="28"/>
                            </w:rPr>
                          </w:pPr>
                          <w:r w:rsidRPr="000D0FA9">
                            <w:rPr>
                              <w:color w:val="4F81BD" w:themeColor="accent1"/>
                              <w:sz w:val="28"/>
                              <w:szCs w:val="28"/>
                              <w:highlight w:val="yellow"/>
                            </w:rPr>
                            <w:t xml:space="preserve">Review date: January </w:t>
                          </w:r>
                          <w:r w:rsidR="006D10C1" w:rsidRPr="000D0FA9">
                            <w:rPr>
                              <w:color w:val="4F81BD" w:themeColor="accent1"/>
                              <w:sz w:val="28"/>
                              <w:szCs w:val="28"/>
                              <w:highlight w:val="yellow"/>
                            </w:rPr>
                            <w:t>2021</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D84042" w:rsidRDefault="00D84042">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116445" cy="388175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388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4042" w:rsidRDefault="00614B4B">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84042">
                                      <w:rPr>
                                        <w:caps/>
                                        <w:color w:val="4F81BD" w:themeColor="accent1"/>
                                        <w:sz w:val="64"/>
                                        <w:szCs w:val="64"/>
                                      </w:rPr>
                                      <w:t>health &amp; Safety POlicy</w:t>
                                    </w:r>
                                  </w:sdtContent>
                                </w:sdt>
                                <w:r w:rsidR="00D84042">
                                  <w:rPr>
                                    <w:caps/>
                                    <w:color w:val="4F81BD" w:themeColor="accent1"/>
                                    <w:sz w:val="64"/>
                                    <w:szCs w:val="64"/>
                                  </w:rPr>
                                  <w:t xml:space="preserve"> </w:t>
                                </w:r>
                              </w:p>
                              <w:p w:rsidR="00D84042" w:rsidRDefault="00614B4B">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D84042">
                                      <w:rPr>
                                        <w:color w:val="404040" w:themeColor="text1" w:themeTint="BF"/>
                                        <w:sz w:val="36"/>
                                        <w:szCs w:val="36"/>
                                      </w:rPr>
                                      <w:t>Reference</w:t>
                                    </w:r>
                                  </w:sdtContent>
                                </w:sdt>
                                <w:r w:rsidR="006D10C1">
                                  <w:rPr>
                                    <w:color w:val="404040" w:themeColor="text1" w:themeTint="BF"/>
                                    <w:sz w:val="36"/>
                                    <w:szCs w:val="36"/>
                                  </w:rPr>
                                  <w:t xml:space="preserve"> </w:t>
                                </w:r>
                                <w:r w:rsidR="000D0FA9" w:rsidRPr="000D0FA9">
                                  <w:rPr>
                                    <w:color w:val="404040" w:themeColor="text1" w:themeTint="BF"/>
                                    <w:sz w:val="36"/>
                                    <w:szCs w:val="36"/>
                                    <w:highlight w:val="yellow"/>
                                  </w:rPr>
                                  <w:t>SCHOOL</w:t>
                                </w:r>
                                <w:r w:rsidR="006D10C1">
                                  <w:rPr>
                                    <w:color w:val="404040" w:themeColor="text1" w:themeTint="BF"/>
                                    <w:sz w:val="36"/>
                                    <w:szCs w:val="36"/>
                                  </w:rPr>
                                  <w:t>.SP.014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9" type="#_x0000_t202" style="position:absolute;left:0;text-align:left;margin-left:0;margin-top:0;width:560.35pt;height:305.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" filled="f" stroked="f" strokeweight=".5pt">
                    <v:textbox inset="126pt,0,54pt,0">
                      <w:txbxContent>
                        <w:p w:rsidR="00D84042" w:rsidRDefault="000D0FA9">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84042">
                                <w:rPr>
                                  <w:caps/>
                                  <w:color w:val="4F81BD" w:themeColor="accent1"/>
                                  <w:sz w:val="64"/>
                                  <w:szCs w:val="64"/>
                                </w:rPr>
                                <w:t>health &amp; Safety POlicy</w:t>
                              </w:r>
                            </w:sdtContent>
                          </w:sdt>
                          <w:r w:rsidR="00D84042">
                            <w:rPr>
                              <w:caps/>
                              <w:color w:val="4F81BD" w:themeColor="accent1"/>
                              <w:sz w:val="64"/>
                              <w:szCs w:val="64"/>
                            </w:rPr>
                            <w:t xml:space="preserve"> </w:t>
                          </w:r>
                        </w:p>
                        <w:p w:rsidR="00D84042" w:rsidRDefault="000D0FA9">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D84042">
                                <w:rPr>
                                  <w:color w:val="404040" w:themeColor="text1" w:themeTint="BF"/>
                                  <w:sz w:val="36"/>
                                  <w:szCs w:val="36"/>
                                </w:rPr>
                                <w:t>Reference</w:t>
                              </w:r>
                            </w:sdtContent>
                          </w:sdt>
                          <w:r w:rsidR="006D10C1">
                            <w:rPr>
                              <w:color w:val="404040" w:themeColor="text1" w:themeTint="BF"/>
                              <w:sz w:val="36"/>
                              <w:szCs w:val="36"/>
                            </w:rPr>
                            <w:t xml:space="preserve"> </w:t>
                          </w:r>
                          <w:r w:rsidRPr="000D0FA9">
                            <w:rPr>
                              <w:color w:val="404040" w:themeColor="text1" w:themeTint="BF"/>
                              <w:sz w:val="36"/>
                              <w:szCs w:val="36"/>
                              <w:highlight w:val="yellow"/>
                            </w:rPr>
                            <w:t>SCHOOL</w:t>
                          </w:r>
                          <w:r w:rsidR="006D10C1">
                            <w:rPr>
                              <w:color w:val="404040" w:themeColor="text1" w:themeTint="BF"/>
                              <w:sz w:val="36"/>
                              <w:szCs w:val="36"/>
                            </w:rPr>
                            <w:t>.SP.014</w:t>
                          </w:r>
                        </w:p>
                      </w:txbxContent>
                    </v:textbox>
                    <w10:wrap type="square" anchorx="page" anchory="page"/>
                  </v:shape>
                </w:pict>
              </mc:Fallback>
            </mc:AlternateContent>
          </w:r>
        </w:p>
        <w:p w:rsidR="008F1002" w:rsidRDefault="008F1002">
          <w:r>
            <w:br w:type="page"/>
          </w:r>
        </w:p>
      </w:sdtContent>
    </w:sdt>
    <w:tbl>
      <w:tblPr>
        <w:tblW w:w="8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4410"/>
      </w:tblGrid>
      <w:tr w:rsidR="00661D6D" w:rsidRPr="00521E07" w:rsidTr="00694FCE">
        <w:trPr>
          <w:trHeight w:hRule="exact" w:val="1022"/>
        </w:trPr>
        <w:tc>
          <w:tcPr>
            <w:tcW w:w="4585" w:type="dxa"/>
            <w:vAlign w:val="center"/>
          </w:tcPr>
          <w:p w:rsidR="00661D6D" w:rsidRPr="00521E07" w:rsidRDefault="00661D6D" w:rsidP="00521E07">
            <w:pPr>
              <w:pStyle w:val="TableParagraph"/>
              <w:spacing w:before="120" w:line="240" w:lineRule="auto"/>
              <w:ind w:left="0"/>
              <w:jc w:val="center"/>
              <w:rPr>
                <w:b/>
              </w:rPr>
            </w:pPr>
            <w:r w:rsidRPr="00521E07">
              <w:rPr>
                <w:b/>
              </w:rPr>
              <w:lastRenderedPageBreak/>
              <w:t>The Oxford Diocesan School Trust</w:t>
            </w:r>
          </w:p>
        </w:tc>
        <w:tc>
          <w:tcPr>
            <w:tcW w:w="4410" w:type="dxa"/>
            <w:vAlign w:val="center"/>
          </w:tcPr>
          <w:p w:rsidR="00661D6D" w:rsidRPr="000D0FA9" w:rsidRDefault="000D0FA9" w:rsidP="00521E07">
            <w:pPr>
              <w:pStyle w:val="TableParagraph"/>
              <w:spacing w:before="120" w:line="240" w:lineRule="auto"/>
              <w:ind w:left="0"/>
              <w:jc w:val="center"/>
              <w:rPr>
                <w:b/>
                <w:highlight w:val="yellow"/>
              </w:rPr>
            </w:pPr>
            <w:r w:rsidRPr="000D0FA9">
              <w:rPr>
                <w:b/>
                <w:highlight w:val="yellow"/>
              </w:rPr>
              <w:t>XXX</w:t>
            </w:r>
            <w:r w:rsidR="008F1002" w:rsidRPr="000D0FA9">
              <w:rPr>
                <w:b/>
                <w:highlight w:val="yellow"/>
              </w:rPr>
              <w:t xml:space="preserve"> CE Primary School</w:t>
            </w:r>
          </w:p>
        </w:tc>
      </w:tr>
      <w:tr w:rsidR="00661D6D" w:rsidRPr="00521E07" w:rsidTr="000D0FA9">
        <w:trPr>
          <w:trHeight w:hRule="exact" w:val="2070"/>
        </w:trPr>
        <w:tc>
          <w:tcPr>
            <w:tcW w:w="4585" w:type="dxa"/>
            <w:vAlign w:val="center"/>
          </w:tcPr>
          <w:p w:rsidR="00661D6D" w:rsidRPr="00521E07" w:rsidRDefault="00661D6D" w:rsidP="00C86995">
            <w:pPr>
              <w:pStyle w:val="TableParagraph"/>
              <w:spacing w:before="120" w:line="240" w:lineRule="auto"/>
              <w:ind w:left="0"/>
              <w:jc w:val="center"/>
            </w:pPr>
            <w:r w:rsidRPr="00521E07">
              <w:rPr>
                <w:noProof/>
              </w:rPr>
              <w:drawing>
                <wp:inline distT="0" distB="0" distL="0" distR="0" wp14:anchorId="3148FCC4" wp14:editId="755DCB74">
                  <wp:extent cx="1924493" cy="96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932711" cy="966356"/>
                          </a:xfrm>
                          <a:prstGeom prst="rect">
                            <a:avLst/>
                          </a:prstGeom>
                        </pic:spPr>
                      </pic:pic>
                    </a:graphicData>
                  </a:graphic>
                </wp:inline>
              </w:drawing>
            </w:r>
          </w:p>
        </w:tc>
        <w:tc>
          <w:tcPr>
            <w:tcW w:w="4410" w:type="dxa"/>
            <w:shd w:val="clear" w:color="auto" w:fill="FFFF00"/>
          </w:tcPr>
          <w:p w:rsidR="00661D6D" w:rsidRPr="00521E07" w:rsidRDefault="000D0FA9" w:rsidP="00521E07">
            <w:pPr>
              <w:pStyle w:val="TableParagraph"/>
              <w:spacing w:before="120" w:line="240" w:lineRule="auto"/>
              <w:ind w:left="0"/>
              <w:jc w:val="center"/>
            </w:pPr>
            <w:r>
              <w:rPr>
                <w:noProof/>
              </w:rPr>
              <w:t>Insert School Logo</w:t>
            </w:r>
          </w:p>
        </w:tc>
      </w:tr>
      <w:tr w:rsidR="00661D6D" w:rsidRPr="00521E07" w:rsidTr="004C35F5">
        <w:trPr>
          <w:trHeight w:hRule="exact" w:val="1046"/>
        </w:trPr>
        <w:tc>
          <w:tcPr>
            <w:tcW w:w="8995" w:type="dxa"/>
            <w:gridSpan w:val="2"/>
            <w:vAlign w:val="center"/>
          </w:tcPr>
          <w:p w:rsidR="00661D6D" w:rsidRPr="00521E07" w:rsidRDefault="00A91CCA" w:rsidP="00521E07">
            <w:pPr>
              <w:pStyle w:val="TableParagraph"/>
              <w:spacing w:before="120" w:line="240" w:lineRule="auto"/>
              <w:ind w:left="0" w:right="3"/>
              <w:jc w:val="center"/>
              <w:rPr>
                <w:b/>
              </w:rPr>
            </w:pPr>
            <w:r>
              <w:rPr>
                <w:b/>
              </w:rPr>
              <w:t>Health &amp; Safety Policy</w:t>
            </w:r>
            <w:r w:rsidR="00706A28">
              <w:rPr>
                <w:b/>
              </w:rPr>
              <w:t xml:space="preserve"> </w:t>
            </w:r>
          </w:p>
        </w:tc>
      </w:tr>
    </w:tbl>
    <w:p w:rsidR="00FA1FC0" w:rsidRPr="00521E07" w:rsidRDefault="00FA1FC0" w:rsidP="00521E07">
      <w:pPr>
        <w:pStyle w:val="BodyText"/>
        <w:spacing w:before="120" w:line="240" w:lineRule="auto"/>
        <w:rPr>
          <w:sz w:val="22"/>
          <w:szCs w:val="22"/>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4480"/>
      </w:tblGrid>
      <w:tr w:rsidR="00FA1FC0" w:rsidRPr="00521E07" w:rsidTr="00521E07">
        <w:trPr>
          <w:trHeight w:hRule="exact" w:val="480"/>
        </w:trPr>
        <w:tc>
          <w:tcPr>
            <w:tcW w:w="4538" w:type="dxa"/>
          </w:tcPr>
          <w:p w:rsidR="00FA1FC0" w:rsidRPr="00521E07" w:rsidRDefault="004B13A2" w:rsidP="00521E07">
            <w:pPr>
              <w:pStyle w:val="TableParagraph"/>
              <w:spacing w:before="120" w:line="240" w:lineRule="auto"/>
              <w:ind w:left="170"/>
              <w:rPr>
                <w:b/>
              </w:rPr>
            </w:pPr>
            <w:r w:rsidRPr="00521E07">
              <w:rPr>
                <w:b/>
              </w:rPr>
              <w:t>Policy Reference:</w:t>
            </w:r>
          </w:p>
        </w:tc>
        <w:tc>
          <w:tcPr>
            <w:tcW w:w="4480" w:type="dxa"/>
          </w:tcPr>
          <w:p w:rsidR="00FA1FC0" w:rsidRPr="00521E07" w:rsidRDefault="000D0FA9" w:rsidP="00521E07">
            <w:pPr>
              <w:pStyle w:val="TableParagraph"/>
              <w:spacing w:before="120" w:line="240" w:lineRule="auto"/>
              <w:ind w:left="133"/>
            </w:pPr>
            <w:r w:rsidRPr="000D0FA9">
              <w:rPr>
                <w:shd w:val="clear" w:color="auto" w:fill="FFFF00"/>
              </w:rPr>
              <w:t>SCHOOL</w:t>
            </w:r>
            <w:r w:rsidR="00A91CCA" w:rsidRPr="00A91CCA">
              <w:t>.</w:t>
            </w:r>
            <w:r w:rsidR="00852174" w:rsidRPr="00A91CCA">
              <w:t>SP.</w:t>
            </w:r>
            <w:r w:rsidR="002660F8" w:rsidRPr="00A91CCA">
              <w:t>0</w:t>
            </w:r>
            <w:r w:rsidR="00A91CCA" w:rsidRPr="00A91CCA">
              <w:t>1</w:t>
            </w:r>
            <w:r w:rsidR="00CC3844">
              <w:t>4</w:t>
            </w:r>
          </w:p>
        </w:tc>
      </w:tr>
      <w:tr w:rsidR="00FA1FC0" w:rsidRPr="00521E07" w:rsidTr="00A91CCA">
        <w:trPr>
          <w:trHeight w:hRule="exact" w:val="1569"/>
        </w:trPr>
        <w:tc>
          <w:tcPr>
            <w:tcW w:w="4538" w:type="dxa"/>
          </w:tcPr>
          <w:p w:rsidR="00FA1FC0" w:rsidRPr="00521E07" w:rsidRDefault="004B13A2" w:rsidP="00521E07">
            <w:pPr>
              <w:pStyle w:val="TableParagraph"/>
              <w:spacing w:before="120" w:line="240" w:lineRule="auto"/>
              <w:ind w:left="170"/>
              <w:rPr>
                <w:b/>
              </w:rPr>
            </w:pPr>
            <w:r w:rsidRPr="00521E07">
              <w:rPr>
                <w:b/>
              </w:rPr>
              <w:t>Description:</w:t>
            </w:r>
          </w:p>
        </w:tc>
        <w:tc>
          <w:tcPr>
            <w:tcW w:w="4480" w:type="dxa"/>
          </w:tcPr>
          <w:p w:rsidR="00CC3844" w:rsidRDefault="00A91CCA" w:rsidP="00A91CCA">
            <w:pPr>
              <w:pStyle w:val="TableParagraph"/>
              <w:spacing w:before="120" w:line="240" w:lineRule="auto"/>
              <w:ind w:left="133" w:right="276"/>
            </w:pPr>
            <w:r>
              <w:t>This document show</w:t>
            </w:r>
            <w:r w:rsidR="000D0FA9">
              <w:t>s</w:t>
            </w:r>
            <w:r>
              <w:t xml:space="preserve"> how </w:t>
            </w:r>
            <w:r w:rsidR="000D0FA9" w:rsidRPr="000D0FA9">
              <w:rPr>
                <w:highlight w:val="yellow"/>
              </w:rPr>
              <w:t xml:space="preserve">XXX </w:t>
            </w:r>
            <w:r w:rsidRPr="000D0FA9">
              <w:rPr>
                <w:highlight w:val="yellow"/>
              </w:rPr>
              <w:t>CE Primary</w:t>
            </w:r>
            <w:r w:rsidR="000D0FA9" w:rsidRPr="000D0FA9">
              <w:rPr>
                <w:highlight w:val="yellow"/>
              </w:rPr>
              <w:t xml:space="preserve"> School</w:t>
            </w:r>
            <w:r>
              <w:t xml:space="preserve"> deals with health &amp; safety.  </w:t>
            </w:r>
          </w:p>
          <w:p w:rsidR="00FA1FC0" w:rsidRPr="00521E07" w:rsidRDefault="00A91CCA" w:rsidP="00A91CCA">
            <w:pPr>
              <w:pStyle w:val="TableParagraph"/>
              <w:spacing w:before="120" w:line="240" w:lineRule="auto"/>
              <w:ind w:left="133" w:right="276"/>
            </w:pPr>
            <w:r>
              <w:t xml:space="preserve">Each </w:t>
            </w:r>
            <w:r w:rsidR="00CC3844">
              <w:t xml:space="preserve">ODST </w:t>
            </w:r>
            <w:r>
              <w:t>school must adopt this policy unaltered,</w:t>
            </w:r>
            <w:r w:rsidR="00CC3844">
              <w:t xml:space="preserve"> and will also have a site-</w:t>
            </w:r>
            <w:r>
              <w:t>specific Health &amp; Safety</w:t>
            </w:r>
          </w:p>
        </w:tc>
      </w:tr>
      <w:tr w:rsidR="00FA1FC0" w:rsidRPr="00521E07" w:rsidTr="00521E07">
        <w:trPr>
          <w:trHeight w:hRule="exact" w:val="418"/>
        </w:trPr>
        <w:tc>
          <w:tcPr>
            <w:tcW w:w="4538" w:type="dxa"/>
          </w:tcPr>
          <w:p w:rsidR="00FA1FC0" w:rsidRPr="00521E07" w:rsidRDefault="004B13A2" w:rsidP="00521E07">
            <w:pPr>
              <w:pStyle w:val="TableParagraph"/>
              <w:spacing w:before="120" w:line="240" w:lineRule="auto"/>
              <w:ind w:left="170"/>
              <w:rPr>
                <w:b/>
              </w:rPr>
            </w:pPr>
            <w:r w:rsidRPr="00521E07">
              <w:rPr>
                <w:b/>
              </w:rPr>
              <w:t>Status:</w:t>
            </w:r>
          </w:p>
        </w:tc>
        <w:tc>
          <w:tcPr>
            <w:tcW w:w="4480" w:type="dxa"/>
          </w:tcPr>
          <w:p w:rsidR="00FA1FC0" w:rsidRPr="00521E07" w:rsidRDefault="00EE67E6" w:rsidP="00521E07">
            <w:pPr>
              <w:pStyle w:val="TableParagraph"/>
              <w:spacing w:before="120" w:line="240" w:lineRule="auto"/>
              <w:ind w:left="133"/>
            </w:pPr>
            <w:r w:rsidRPr="00EE67E6">
              <w:t>S</w:t>
            </w:r>
            <w:r w:rsidR="004B13A2" w:rsidRPr="00EE67E6">
              <w:t>tatutory Policy</w:t>
            </w:r>
          </w:p>
        </w:tc>
      </w:tr>
      <w:tr w:rsidR="00FA1FC0" w:rsidRPr="00521E07" w:rsidTr="00521E07">
        <w:trPr>
          <w:trHeight w:hRule="exact" w:val="427"/>
        </w:trPr>
        <w:tc>
          <w:tcPr>
            <w:tcW w:w="4538" w:type="dxa"/>
          </w:tcPr>
          <w:p w:rsidR="00FA1FC0" w:rsidRPr="00521E07" w:rsidRDefault="004B13A2" w:rsidP="00521E07">
            <w:pPr>
              <w:pStyle w:val="TableParagraph"/>
              <w:spacing w:before="120" w:line="240" w:lineRule="auto"/>
              <w:ind w:left="170"/>
              <w:rPr>
                <w:b/>
              </w:rPr>
            </w:pPr>
            <w:r w:rsidRPr="00521E07">
              <w:rPr>
                <w:b/>
              </w:rPr>
              <w:t>Policy Audience:</w:t>
            </w:r>
          </w:p>
        </w:tc>
        <w:tc>
          <w:tcPr>
            <w:tcW w:w="4480" w:type="dxa"/>
          </w:tcPr>
          <w:p w:rsidR="00FA1FC0" w:rsidRPr="00521E07" w:rsidRDefault="002660F8" w:rsidP="00521E07">
            <w:pPr>
              <w:pStyle w:val="TableParagraph"/>
              <w:spacing w:before="120" w:line="240" w:lineRule="auto"/>
              <w:ind w:left="133"/>
            </w:pPr>
            <w:r>
              <w:t>Governing body and staff</w:t>
            </w:r>
          </w:p>
        </w:tc>
      </w:tr>
      <w:tr w:rsidR="00FA1FC0" w:rsidRPr="00521E07" w:rsidTr="00521E07">
        <w:trPr>
          <w:trHeight w:hRule="exact" w:val="432"/>
        </w:trPr>
        <w:tc>
          <w:tcPr>
            <w:tcW w:w="4538" w:type="dxa"/>
          </w:tcPr>
          <w:p w:rsidR="00FA1FC0" w:rsidRPr="00521E07" w:rsidRDefault="00661D6D" w:rsidP="00521E07">
            <w:pPr>
              <w:pStyle w:val="TableParagraph"/>
              <w:spacing w:before="120" w:line="240" w:lineRule="auto"/>
              <w:ind w:left="170"/>
              <w:rPr>
                <w:b/>
              </w:rPr>
            </w:pPr>
            <w:r w:rsidRPr="00521E07">
              <w:rPr>
                <w:b/>
              </w:rPr>
              <w:t>School</w:t>
            </w:r>
            <w:r w:rsidR="004B13A2" w:rsidRPr="00521E07">
              <w:rPr>
                <w:b/>
              </w:rPr>
              <w:t xml:space="preserve"> Contact:</w:t>
            </w:r>
          </w:p>
        </w:tc>
        <w:tc>
          <w:tcPr>
            <w:tcW w:w="4480" w:type="dxa"/>
          </w:tcPr>
          <w:p w:rsidR="00FA1FC0" w:rsidRPr="00521E07" w:rsidRDefault="00661D6D" w:rsidP="00521E07">
            <w:pPr>
              <w:pStyle w:val="TableParagraph"/>
              <w:spacing w:before="120" w:line="240" w:lineRule="auto"/>
              <w:ind w:left="133"/>
            </w:pPr>
            <w:r w:rsidRPr="00521E07">
              <w:t>Headteacher</w:t>
            </w:r>
          </w:p>
        </w:tc>
      </w:tr>
      <w:tr w:rsidR="00FA1FC0" w:rsidRPr="00521E07" w:rsidTr="00521E07">
        <w:trPr>
          <w:trHeight w:hRule="exact" w:val="711"/>
        </w:trPr>
        <w:tc>
          <w:tcPr>
            <w:tcW w:w="4538" w:type="dxa"/>
          </w:tcPr>
          <w:p w:rsidR="00FA1FC0" w:rsidRPr="00521E07" w:rsidRDefault="004B13A2" w:rsidP="00521E07">
            <w:pPr>
              <w:pStyle w:val="TableParagraph"/>
              <w:spacing w:before="120" w:line="240" w:lineRule="auto"/>
              <w:ind w:left="170"/>
              <w:rPr>
                <w:b/>
              </w:rPr>
            </w:pPr>
            <w:r w:rsidRPr="00521E07">
              <w:rPr>
                <w:b/>
              </w:rPr>
              <w:t xml:space="preserve">Other related </w:t>
            </w:r>
            <w:r w:rsidR="00661D6D" w:rsidRPr="00521E07">
              <w:rPr>
                <w:b/>
              </w:rPr>
              <w:t>School</w:t>
            </w:r>
            <w:r w:rsidRPr="00521E07">
              <w:rPr>
                <w:b/>
              </w:rPr>
              <w:t xml:space="preserve"> policies and procedures:</w:t>
            </w:r>
          </w:p>
        </w:tc>
        <w:tc>
          <w:tcPr>
            <w:tcW w:w="4480" w:type="dxa"/>
          </w:tcPr>
          <w:p w:rsidR="00FA1FC0" w:rsidRPr="00521E07" w:rsidRDefault="002660F8" w:rsidP="00521E07">
            <w:pPr>
              <w:pStyle w:val="TableParagraph"/>
              <w:spacing w:before="120" w:line="240" w:lineRule="auto"/>
              <w:ind w:left="133"/>
            </w:pPr>
            <w:r>
              <w:t>Statutory and non-statutory policies</w:t>
            </w:r>
          </w:p>
        </w:tc>
      </w:tr>
      <w:tr w:rsidR="00FA1FC0" w:rsidRPr="00521E07" w:rsidTr="00521E07">
        <w:trPr>
          <w:trHeight w:hRule="exact" w:val="418"/>
        </w:trPr>
        <w:tc>
          <w:tcPr>
            <w:tcW w:w="4538" w:type="dxa"/>
          </w:tcPr>
          <w:p w:rsidR="00FA1FC0" w:rsidRPr="00521E07" w:rsidRDefault="004B13A2" w:rsidP="00521E07">
            <w:pPr>
              <w:pStyle w:val="TableParagraph"/>
              <w:spacing w:before="120" w:line="240" w:lineRule="auto"/>
              <w:ind w:left="170"/>
              <w:rPr>
                <w:b/>
              </w:rPr>
            </w:pPr>
            <w:r w:rsidRPr="00521E07">
              <w:rPr>
                <w:b/>
              </w:rPr>
              <w:t>Governor Committee:</w:t>
            </w:r>
          </w:p>
        </w:tc>
        <w:tc>
          <w:tcPr>
            <w:tcW w:w="4480" w:type="dxa"/>
          </w:tcPr>
          <w:p w:rsidR="00FA1FC0" w:rsidRPr="00521E07" w:rsidRDefault="002660F8" w:rsidP="002660F8">
            <w:pPr>
              <w:pStyle w:val="TableParagraph"/>
              <w:spacing w:before="120" w:line="240" w:lineRule="auto"/>
            </w:pPr>
            <w:r>
              <w:t>Local Governing Body</w:t>
            </w:r>
          </w:p>
        </w:tc>
      </w:tr>
      <w:tr w:rsidR="00FA1FC0" w:rsidRPr="00521E07" w:rsidTr="000D0FA9">
        <w:trPr>
          <w:trHeight w:hRule="exact" w:val="562"/>
        </w:trPr>
        <w:tc>
          <w:tcPr>
            <w:tcW w:w="4538" w:type="dxa"/>
          </w:tcPr>
          <w:p w:rsidR="00FA1FC0" w:rsidRPr="00521E07" w:rsidRDefault="00661D6D" w:rsidP="00521E07">
            <w:pPr>
              <w:pStyle w:val="TableParagraph"/>
              <w:spacing w:before="120" w:line="240" w:lineRule="auto"/>
              <w:ind w:left="170" w:right="149"/>
              <w:rPr>
                <w:b/>
              </w:rPr>
            </w:pPr>
            <w:r w:rsidRPr="00521E07">
              <w:rPr>
                <w:b/>
              </w:rPr>
              <w:t>Approved by Governing Body:</w:t>
            </w:r>
          </w:p>
        </w:tc>
        <w:tc>
          <w:tcPr>
            <w:tcW w:w="4480" w:type="dxa"/>
            <w:shd w:val="clear" w:color="auto" w:fill="FFFF00"/>
          </w:tcPr>
          <w:p w:rsidR="00FA1FC0" w:rsidRPr="00521E07" w:rsidRDefault="00852174" w:rsidP="00521E07">
            <w:pPr>
              <w:pStyle w:val="TableParagraph"/>
              <w:spacing w:before="120" w:line="240" w:lineRule="auto"/>
              <w:ind w:left="133"/>
              <w:rPr>
                <w:i/>
              </w:rPr>
            </w:pPr>
            <w:r>
              <w:rPr>
                <w:i/>
              </w:rPr>
              <w:t>15/01/2018</w:t>
            </w:r>
          </w:p>
        </w:tc>
      </w:tr>
      <w:tr w:rsidR="00FA1FC0" w:rsidRPr="00521E07" w:rsidTr="000D0FA9">
        <w:trPr>
          <w:trHeight w:hRule="exact" w:val="557"/>
        </w:trPr>
        <w:tc>
          <w:tcPr>
            <w:tcW w:w="4538" w:type="dxa"/>
          </w:tcPr>
          <w:p w:rsidR="00FA1FC0" w:rsidRPr="00521E07" w:rsidRDefault="004B13A2" w:rsidP="00521E07">
            <w:pPr>
              <w:pStyle w:val="TableParagraph"/>
              <w:spacing w:before="120" w:line="240" w:lineRule="auto"/>
              <w:ind w:left="170"/>
              <w:rPr>
                <w:b/>
              </w:rPr>
            </w:pPr>
            <w:r w:rsidRPr="00521E07">
              <w:rPr>
                <w:b/>
              </w:rPr>
              <w:t>Latest Date for Next Review:</w:t>
            </w:r>
          </w:p>
        </w:tc>
        <w:tc>
          <w:tcPr>
            <w:tcW w:w="4480" w:type="dxa"/>
            <w:shd w:val="clear" w:color="auto" w:fill="FFFF00"/>
          </w:tcPr>
          <w:p w:rsidR="00FA1FC0" w:rsidRPr="00521E07" w:rsidRDefault="00852174" w:rsidP="00521E07">
            <w:pPr>
              <w:pStyle w:val="TableParagraph"/>
              <w:spacing w:before="120" w:line="240" w:lineRule="auto"/>
              <w:ind w:left="133"/>
              <w:rPr>
                <w:i/>
              </w:rPr>
            </w:pPr>
            <w:r>
              <w:rPr>
                <w:i/>
              </w:rPr>
              <w:t>15/1/2021</w:t>
            </w:r>
          </w:p>
        </w:tc>
      </w:tr>
      <w:tr w:rsidR="00FA1FC0" w:rsidRPr="00521E07" w:rsidTr="00521E07">
        <w:trPr>
          <w:trHeight w:hRule="exact" w:val="557"/>
        </w:trPr>
        <w:tc>
          <w:tcPr>
            <w:tcW w:w="4538" w:type="dxa"/>
          </w:tcPr>
          <w:p w:rsidR="00FA1FC0" w:rsidRPr="00521E07" w:rsidRDefault="000D38A3" w:rsidP="00521E07">
            <w:pPr>
              <w:pStyle w:val="TableParagraph"/>
              <w:spacing w:before="120" w:line="240" w:lineRule="auto"/>
              <w:ind w:left="170"/>
              <w:rPr>
                <w:b/>
              </w:rPr>
            </w:pPr>
            <w:r w:rsidRPr="00521E07">
              <w:rPr>
                <w:b/>
              </w:rPr>
              <w:t>Version</w:t>
            </w:r>
            <w:r w:rsidR="00465AE4">
              <w:rPr>
                <w:b/>
              </w:rPr>
              <w:t>:</w:t>
            </w:r>
          </w:p>
        </w:tc>
        <w:tc>
          <w:tcPr>
            <w:tcW w:w="4480" w:type="dxa"/>
          </w:tcPr>
          <w:p w:rsidR="00FA1FC0" w:rsidRPr="00521E07" w:rsidRDefault="00661D6D" w:rsidP="00521E07">
            <w:pPr>
              <w:pStyle w:val="TableParagraph"/>
              <w:spacing w:before="120" w:line="240" w:lineRule="auto"/>
              <w:ind w:left="133"/>
            </w:pPr>
            <w:r w:rsidRPr="00521E07">
              <w:t>V.01</w:t>
            </w:r>
          </w:p>
        </w:tc>
      </w:tr>
      <w:tr w:rsidR="00465AE4" w:rsidRPr="00521E07" w:rsidTr="00465AE4">
        <w:trPr>
          <w:trHeight w:hRule="exact" w:val="1569"/>
        </w:trPr>
        <w:tc>
          <w:tcPr>
            <w:tcW w:w="4538" w:type="dxa"/>
          </w:tcPr>
          <w:p w:rsidR="00465AE4" w:rsidRPr="00521E07" w:rsidRDefault="00465AE4" w:rsidP="00521E07">
            <w:pPr>
              <w:pStyle w:val="TableParagraph"/>
              <w:spacing w:before="120" w:line="240" w:lineRule="auto"/>
              <w:ind w:left="170"/>
              <w:rPr>
                <w:b/>
              </w:rPr>
            </w:pPr>
            <w:r>
              <w:rPr>
                <w:b/>
              </w:rPr>
              <w:t>Trust Policy Level:</w:t>
            </w:r>
          </w:p>
        </w:tc>
        <w:tc>
          <w:tcPr>
            <w:tcW w:w="4480" w:type="dxa"/>
          </w:tcPr>
          <w:p w:rsidR="00465AE4" w:rsidRPr="00521E07" w:rsidRDefault="00465AE4" w:rsidP="00521E07">
            <w:pPr>
              <w:pStyle w:val="TableParagraph"/>
              <w:spacing w:before="120" w:line="240" w:lineRule="auto"/>
              <w:ind w:left="133"/>
            </w:pPr>
            <w:r>
              <w:t xml:space="preserve">Policy Level 2 – ODST </w:t>
            </w:r>
            <w:r w:rsidRPr="00465AE4">
              <w:t>Statutory Policy (ALL Schools with no change allowed to core text. Changes to school name and school's usual sign-off and review date reminders allowed)</w:t>
            </w:r>
          </w:p>
        </w:tc>
      </w:tr>
    </w:tbl>
    <w:p w:rsidR="00661D6D" w:rsidRPr="00521E07" w:rsidRDefault="00661D6D" w:rsidP="00521E07">
      <w:pPr>
        <w:spacing w:before="120" w:line="240" w:lineRule="auto"/>
      </w:pPr>
      <w:r w:rsidRPr="00521E07">
        <w:rPr>
          <w:spacing w:val="-49"/>
        </w:rPr>
        <w:t xml:space="preserve"> </w:t>
      </w:r>
      <w:r w:rsidR="00580A07">
        <w:rPr>
          <w:noProof/>
          <w:spacing w:val="-49"/>
        </w:rPr>
        <mc:AlternateContent>
          <mc:Choice Requires="wps">
            <w:drawing>
              <wp:inline distT="0" distB="0" distL="0" distR="0">
                <wp:extent cx="5748020" cy="638810"/>
                <wp:effectExtent l="13335" t="13335" r="10795" b="508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6388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042" w:rsidRDefault="00D84042" w:rsidP="00661D6D">
                            <w:pPr>
                              <w:pStyle w:val="BodyText"/>
                              <w:ind w:left="100" w:right="73"/>
                            </w:pPr>
                            <w:r w:rsidRPr="004E67B6">
                              <w:rPr>
                                <w:color w:val="7E7E7E"/>
                              </w:rPr>
                              <w:t>In reviewing this policy, the Governing Board has had regard to the Equality Act 2010 and carried out an equality impact assessment. It is satisfied that no group with a protected characteristic will be unfairly disadvantaged by this policy.</w:t>
                            </w:r>
                          </w:p>
                        </w:txbxContent>
                      </wps:txbx>
                      <wps:bodyPr rot="0" vert="horz" wrap="square" lIns="0" tIns="0" rIns="0" bIns="0" anchor="t" anchorCtr="0" upright="1">
                        <a:noAutofit/>
                      </wps:bodyPr>
                    </wps:wsp>
                  </a:graphicData>
                </a:graphic>
              </wp:inline>
            </w:drawing>
          </mc:Choice>
          <mc:Fallback>
            <w:pict>
              <v:shape id="Text Box 7" o:spid="_x0000_s1029" type="#_x0000_t202" style="width:452.6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" filled="f" strokeweight=".16936mm">
                <v:textbox inset="0,0,0,0">
                  <w:txbxContent>
                    <w:p w:rsidR="00D84042" w:rsidRDefault="00D84042" w:rsidP="00661D6D">
                      <w:pPr>
                        <w:pStyle w:val="BodyText"/>
                        <w:ind w:left="100" w:right="73"/>
                      </w:pPr>
                      <w:r w:rsidRPr="004E67B6">
                        <w:rPr>
                          <w:color w:val="7E7E7E"/>
                        </w:rPr>
                        <w:t>In reviewing this policy, the Governing Board has had regard to the Equality Act 2010 and carried out an equality impact assessment. It is satisfied that no group with a protected characteristic will be unfairly disadvantaged by this policy.</w:t>
                      </w:r>
                    </w:p>
                  </w:txbxContent>
                </v:textbox>
                <w10:anchorlock/>
              </v:shape>
            </w:pict>
          </mc:Fallback>
        </mc:AlternateContent>
      </w:r>
    </w:p>
    <w:p w:rsidR="00354380" w:rsidRDefault="00354380" w:rsidP="00521E07">
      <w:pPr>
        <w:tabs>
          <w:tab w:val="center" w:pos="4550"/>
        </w:tabs>
        <w:spacing w:before="120" w:line="240" w:lineRule="auto"/>
      </w:pPr>
    </w:p>
    <w:p w:rsidR="00354380" w:rsidRPr="00354380" w:rsidRDefault="00354380" w:rsidP="00354380"/>
    <w:p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rsidR="00694FCE" w:rsidRPr="00521E07" w:rsidRDefault="00694FCE" w:rsidP="00521E07">
          <w:pPr>
            <w:spacing w:before="120" w:line="240" w:lineRule="auto"/>
          </w:pPr>
        </w:p>
        <w:p w:rsidR="00614B4B" w:rsidRDefault="00AB7DD7">
          <w:pPr>
            <w:pStyle w:val="TOC1"/>
            <w:rPr>
              <w:rFonts w:cstheme="minorBidi"/>
              <w:noProof/>
              <w:lang w:val="en-GB" w:eastAsia="en-GB"/>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11634748" w:history="1">
            <w:r w:rsidR="00614B4B" w:rsidRPr="00321B59">
              <w:rPr>
                <w:rStyle w:val="Hyperlink"/>
                <w:noProof/>
              </w:rPr>
              <w:t>1.</w:t>
            </w:r>
            <w:r w:rsidR="00614B4B">
              <w:rPr>
                <w:rFonts w:cstheme="minorBidi"/>
                <w:noProof/>
                <w:lang w:val="en-GB" w:eastAsia="en-GB"/>
              </w:rPr>
              <w:tab/>
            </w:r>
            <w:r w:rsidR="00614B4B" w:rsidRPr="00321B59">
              <w:rPr>
                <w:rStyle w:val="Hyperlink"/>
                <w:noProof/>
              </w:rPr>
              <w:t>Chief Executive – Statement of Intent</w:t>
            </w:r>
            <w:r w:rsidR="00614B4B">
              <w:rPr>
                <w:noProof/>
                <w:webHidden/>
              </w:rPr>
              <w:tab/>
            </w:r>
            <w:r w:rsidR="00614B4B">
              <w:rPr>
                <w:noProof/>
                <w:webHidden/>
              </w:rPr>
              <w:fldChar w:fldCharType="begin"/>
            </w:r>
            <w:r w:rsidR="00614B4B">
              <w:rPr>
                <w:noProof/>
                <w:webHidden/>
              </w:rPr>
              <w:instrText xml:space="preserve"> PAGEREF _Toc511634748 \h </w:instrText>
            </w:r>
            <w:r w:rsidR="00614B4B">
              <w:rPr>
                <w:noProof/>
                <w:webHidden/>
              </w:rPr>
            </w:r>
            <w:r w:rsidR="00614B4B">
              <w:rPr>
                <w:noProof/>
                <w:webHidden/>
              </w:rPr>
              <w:fldChar w:fldCharType="separate"/>
            </w:r>
            <w:r w:rsidR="00614B4B">
              <w:rPr>
                <w:noProof/>
                <w:webHidden/>
              </w:rPr>
              <w:t>4</w:t>
            </w:r>
            <w:r w:rsidR="00614B4B">
              <w:rPr>
                <w:noProof/>
                <w:webHidden/>
              </w:rPr>
              <w:fldChar w:fldCharType="end"/>
            </w:r>
          </w:hyperlink>
        </w:p>
        <w:p w:rsidR="00614B4B" w:rsidRDefault="00614B4B">
          <w:pPr>
            <w:pStyle w:val="TOC1"/>
            <w:rPr>
              <w:rFonts w:cstheme="minorBidi"/>
              <w:noProof/>
              <w:lang w:val="en-GB" w:eastAsia="en-GB"/>
            </w:rPr>
          </w:pPr>
          <w:hyperlink w:anchor="_Toc511634749" w:history="1">
            <w:r w:rsidRPr="00321B59">
              <w:rPr>
                <w:rStyle w:val="Hyperlink"/>
                <w:noProof/>
              </w:rPr>
              <w:t>2.</w:t>
            </w:r>
            <w:r>
              <w:rPr>
                <w:rFonts w:cstheme="minorBidi"/>
                <w:noProof/>
                <w:lang w:val="en-GB" w:eastAsia="en-GB"/>
              </w:rPr>
              <w:tab/>
            </w:r>
            <w:r w:rsidRPr="00321B59">
              <w:rPr>
                <w:rStyle w:val="Hyperlink"/>
                <w:noProof/>
              </w:rPr>
              <w:t>Action Plan</w:t>
            </w:r>
            <w:r>
              <w:rPr>
                <w:noProof/>
                <w:webHidden/>
              </w:rPr>
              <w:tab/>
            </w:r>
            <w:r>
              <w:rPr>
                <w:noProof/>
                <w:webHidden/>
              </w:rPr>
              <w:fldChar w:fldCharType="begin"/>
            </w:r>
            <w:r>
              <w:rPr>
                <w:noProof/>
                <w:webHidden/>
              </w:rPr>
              <w:instrText xml:space="preserve"> PAGEREF _Toc511634749 \h </w:instrText>
            </w:r>
            <w:r>
              <w:rPr>
                <w:noProof/>
                <w:webHidden/>
              </w:rPr>
            </w:r>
            <w:r>
              <w:rPr>
                <w:noProof/>
                <w:webHidden/>
              </w:rPr>
              <w:fldChar w:fldCharType="separate"/>
            </w:r>
            <w:r>
              <w:rPr>
                <w:noProof/>
                <w:webHidden/>
              </w:rPr>
              <w:t>6</w:t>
            </w:r>
            <w:r>
              <w:rPr>
                <w:noProof/>
                <w:webHidden/>
              </w:rPr>
              <w:fldChar w:fldCharType="end"/>
            </w:r>
          </w:hyperlink>
        </w:p>
        <w:p w:rsidR="00614B4B" w:rsidRDefault="00614B4B">
          <w:pPr>
            <w:pStyle w:val="TOC1"/>
            <w:rPr>
              <w:rFonts w:cstheme="minorBidi"/>
              <w:noProof/>
              <w:lang w:val="en-GB" w:eastAsia="en-GB"/>
            </w:rPr>
          </w:pPr>
          <w:hyperlink w:anchor="_Toc511634750" w:history="1">
            <w:r w:rsidRPr="00321B59">
              <w:rPr>
                <w:rStyle w:val="Hyperlink"/>
                <w:noProof/>
              </w:rPr>
              <w:t>3.</w:t>
            </w:r>
            <w:r>
              <w:rPr>
                <w:rFonts w:cstheme="minorBidi"/>
                <w:noProof/>
                <w:lang w:val="en-GB" w:eastAsia="en-GB"/>
              </w:rPr>
              <w:tab/>
            </w:r>
            <w:r w:rsidRPr="00321B59">
              <w:rPr>
                <w:rStyle w:val="Hyperlink"/>
                <w:noProof/>
              </w:rPr>
              <w:t>Roles &amp; Responsibilities</w:t>
            </w:r>
            <w:r>
              <w:rPr>
                <w:noProof/>
                <w:webHidden/>
              </w:rPr>
              <w:tab/>
            </w:r>
            <w:r>
              <w:rPr>
                <w:noProof/>
                <w:webHidden/>
              </w:rPr>
              <w:fldChar w:fldCharType="begin"/>
            </w:r>
            <w:r>
              <w:rPr>
                <w:noProof/>
                <w:webHidden/>
              </w:rPr>
              <w:instrText xml:space="preserve"> PAGEREF _Toc511634750 \h </w:instrText>
            </w:r>
            <w:r>
              <w:rPr>
                <w:noProof/>
                <w:webHidden/>
              </w:rPr>
            </w:r>
            <w:r>
              <w:rPr>
                <w:noProof/>
                <w:webHidden/>
              </w:rPr>
              <w:fldChar w:fldCharType="separate"/>
            </w:r>
            <w:r>
              <w:rPr>
                <w:noProof/>
                <w:webHidden/>
              </w:rPr>
              <w:t>7</w:t>
            </w:r>
            <w:r>
              <w:rPr>
                <w:noProof/>
                <w:webHidden/>
              </w:rPr>
              <w:fldChar w:fldCharType="end"/>
            </w:r>
          </w:hyperlink>
        </w:p>
        <w:p w:rsidR="00614B4B" w:rsidRDefault="00614B4B">
          <w:pPr>
            <w:pStyle w:val="TOC1"/>
            <w:rPr>
              <w:rFonts w:cstheme="minorBidi"/>
              <w:noProof/>
              <w:lang w:val="en-GB" w:eastAsia="en-GB"/>
            </w:rPr>
          </w:pPr>
          <w:hyperlink w:anchor="_Toc511634751" w:history="1">
            <w:r w:rsidRPr="00321B59">
              <w:rPr>
                <w:rStyle w:val="Hyperlink"/>
                <w:noProof/>
              </w:rPr>
              <w:t>4.</w:t>
            </w:r>
            <w:r>
              <w:rPr>
                <w:rFonts w:cstheme="minorBidi"/>
                <w:noProof/>
                <w:lang w:val="en-GB" w:eastAsia="en-GB"/>
              </w:rPr>
              <w:tab/>
            </w:r>
            <w:r w:rsidRPr="00321B59">
              <w:rPr>
                <w:rStyle w:val="Hyperlink"/>
                <w:noProof/>
              </w:rPr>
              <w:t>Partners and Contracted Providers</w:t>
            </w:r>
            <w:r>
              <w:rPr>
                <w:noProof/>
                <w:webHidden/>
              </w:rPr>
              <w:tab/>
            </w:r>
            <w:r>
              <w:rPr>
                <w:noProof/>
                <w:webHidden/>
              </w:rPr>
              <w:fldChar w:fldCharType="begin"/>
            </w:r>
            <w:r>
              <w:rPr>
                <w:noProof/>
                <w:webHidden/>
              </w:rPr>
              <w:instrText xml:space="preserve"> PAGEREF _Toc511634751 \h </w:instrText>
            </w:r>
            <w:r>
              <w:rPr>
                <w:noProof/>
                <w:webHidden/>
              </w:rPr>
            </w:r>
            <w:r>
              <w:rPr>
                <w:noProof/>
                <w:webHidden/>
              </w:rPr>
              <w:fldChar w:fldCharType="separate"/>
            </w:r>
            <w:r>
              <w:rPr>
                <w:noProof/>
                <w:webHidden/>
              </w:rPr>
              <w:t>9</w:t>
            </w:r>
            <w:r>
              <w:rPr>
                <w:noProof/>
                <w:webHidden/>
              </w:rPr>
              <w:fldChar w:fldCharType="end"/>
            </w:r>
          </w:hyperlink>
        </w:p>
        <w:p w:rsidR="00614B4B" w:rsidRDefault="00614B4B">
          <w:pPr>
            <w:pStyle w:val="TOC1"/>
            <w:rPr>
              <w:rFonts w:cstheme="minorBidi"/>
              <w:noProof/>
              <w:lang w:val="en-GB" w:eastAsia="en-GB"/>
            </w:rPr>
          </w:pPr>
          <w:hyperlink w:anchor="_Toc511634752" w:history="1">
            <w:r w:rsidRPr="00321B59">
              <w:rPr>
                <w:rStyle w:val="Hyperlink"/>
                <w:noProof/>
              </w:rPr>
              <w:t>5.</w:t>
            </w:r>
            <w:r>
              <w:rPr>
                <w:rFonts w:cstheme="minorBidi"/>
                <w:noProof/>
                <w:lang w:val="en-GB" w:eastAsia="en-GB"/>
              </w:rPr>
              <w:tab/>
            </w:r>
            <w:r w:rsidRPr="00321B59">
              <w:rPr>
                <w:rStyle w:val="Hyperlink"/>
                <w:noProof/>
              </w:rPr>
              <w:t>Safety Representatives</w:t>
            </w:r>
            <w:r>
              <w:rPr>
                <w:noProof/>
                <w:webHidden/>
              </w:rPr>
              <w:tab/>
            </w:r>
            <w:r>
              <w:rPr>
                <w:noProof/>
                <w:webHidden/>
              </w:rPr>
              <w:fldChar w:fldCharType="begin"/>
            </w:r>
            <w:r>
              <w:rPr>
                <w:noProof/>
                <w:webHidden/>
              </w:rPr>
              <w:instrText xml:space="preserve"> PAGEREF _Toc511634752 \h </w:instrText>
            </w:r>
            <w:r>
              <w:rPr>
                <w:noProof/>
                <w:webHidden/>
              </w:rPr>
            </w:r>
            <w:r>
              <w:rPr>
                <w:noProof/>
                <w:webHidden/>
              </w:rPr>
              <w:fldChar w:fldCharType="separate"/>
            </w:r>
            <w:r>
              <w:rPr>
                <w:noProof/>
                <w:webHidden/>
              </w:rPr>
              <w:t>9</w:t>
            </w:r>
            <w:r>
              <w:rPr>
                <w:noProof/>
                <w:webHidden/>
              </w:rPr>
              <w:fldChar w:fldCharType="end"/>
            </w:r>
          </w:hyperlink>
        </w:p>
        <w:p w:rsidR="00614B4B" w:rsidRDefault="00614B4B">
          <w:pPr>
            <w:pStyle w:val="TOC1"/>
            <w:rPr>
              <w:rFonts w:cstheme="minorBidi"/>
              <w:noProof/>
              <w:lang w:val="en-GB" w:eastAsia="en-GB"/>
            </w:rPr>
          </w:pPr>
          <w:hyperlink w:anchor="_Toc511634753" w:history="1">
            <w:r w:rsidRPr="00321B59">
              <w:rPr>
                <w:rStyle w:val="Hyperlink"/>
                <w:noProof/>
              </w:rPr>
              <w:t>6.</w:t>
            </w:r>
            <w:r>
              <w:rPr>
                <w:rFonts w:cstheme="minorBidi"/>
                <w:noProof/>
                <w:lang w:val="en-GB" w:eastAsia="en-GB"/>
              </w:rPr>
              <w:tab/>
            </w:r>
            <w:r w:rsidRPr="00321B59">
              <w:rPr>
                <w:rStyle w:val="Hyperlink"/>
                <w:noProof/>
              </w:rPr>
              <w:t>Clients, Pupils, Students, Service Users and Members of the Public</w:t>
            </w:r>
            <w:r>
              <w:rPr>
                <w:noProof/>
                <w:webHidden/>
              </w:rPr>
              <w:tab/>
            </w:r>
            <w:r>
              <w:rPr>
                <w:noProof/>
                <w:webHidden/>
              </w:rPr>
              <w:fldChar w:fldCharType="begin"/>
            </w:r>
            <w:r>
              <w:rPr>
                <w:noProof/>
                <w:webHidden/>
              </w:rPr>
              <w:instrText xml:space="preserve"> PAGEREF _Toc511634753 \h </w:instrText>
            </w:r>
            <w:r>
              <w:rPr>
                <w:noProof/>
                <w:webHidden/>
              </w:rPr>
            </w:r>
            <w:r>
              <w:rPr>
                <w:noProof/>
                <w:webHidden/>
              </w:rPr>
              <w:fldChar w:fldCharType="separate"/>
            </w:r>
            <w:r>
              <w:rPr>
                <w:noProof/>
                <w:webHidden/>
              </w:rPr>
              <w:t>9</w:t>
            </w:r>
            <w:r>
              <w:rPr>
                <w:noProof/>
                <w:webHidden/>
              </w:rPr>
              <w:fldChar w:fldCharType="end"/>
            </w:r>
          </w:hyperlink>
        </w:p>
        <w:p w:rsidR="00AB7DD7" w:rsidRPr="00521E07" w:rsidRDefault="00AB7DD7" w:rsidP="00521E07">
          <w:pPr>
            <w:spacing w:before="120" w:line="240" w:lineRule="auto"/>
          </w:pPr>
          <w:r w:rsidRPr="00521E07">
            <w:rPr>
              <w:b/>
              <w:bCs/>
              <w:noProof/>
            </w:rPr>
            <w:fldChar w:fldCharType="end"/>
          </w:r>
        </w:p>
      </w:sdtContent>
    </w:sdt>
    <w:p w:rsidR="00AB7DD7" w:rsidRPr="00521E07" w:rsidRDefault="00AB7DD7" w:rsidP="00521E07">
      <w:pPr>
        <w:spacing w:before="120" w:line="240" w:lineRule="auto"/>
      </w:pPr>
    </w:p>
    <w:p w:rsidR="00AB7DD7" w:rsidRPr="00521E07" w:rsidRDefault="00AB7DD7" w:rsidP="00521E07">
      <w:pPr>
        <w:spacing w:before="120" w:line="240" w:lineRule="auto"/>
      </w:pPr>
      <w:r w:rsidRPr="00521E07">
        <w:br w:type="page"/>
      </w:r>
      <w:bookmarkStart w:id="0" w:name="_GoBack"/>
      <w:bookmarkEnd w:id="0"/>
    </w:p>
    <w:p w:rsidR="009277F8" w:rsidRPr="00614B4B" w:rsidRDefault="009277F8" w:rsidP="00614B4B">
      <w:pPr>
        <w:rPr>
          <w:b/>
        </w:rPr>
      </w:pPr>
      <w:bookmarkStart w:id="1" w:name="_Toc503780829"/>
      <w:r w:rsidRPr="00614B4B">
        <w:rPr>
          <w:b/>
        </w:rPr>
        <w:lastRenderedPageBreak/>
        <w:t>This policy is based on the Oxfordshire County Council Model Policy</w:t>
      </w:r>
      <w:bookmarkEnd w:id="1"/>
    </w:p>
    <w:p w:rsidR="002660F8" w:rsidRDefault="009277F8" w:rsidP="002660F8">
      <w:pPr>
        <w:pStyle w:val="Heading1"/>
        <w:keepLines/>
        <w:widowControl/>
        <w:numPr>
          <w:ilvl w:val="0"/>
          <w:numId w:val="3"/>
        </w:numPr>
        <w:spacing w:before="120" w:line="240" w:lineRule="auto"/>
        <w:ind w:left="0" w:firstLine="0"/>
        <w:jc w:val="left"/>
        <w:rPr>
          <w:sz w:val="22"/>
          <w:szCs w:val="22"/>
        </w:rPr>
      </w:pPr>
      <w:bookmarkStart w:id="2" w:name="_Toc511634748"/>
      <w:r>
        <w:rPr>
          <w:sz w:val="22"/>
          <w:szCs w:val="22"/>
        </w:rPr>
        <w:t>Chief Executive – Statement of Intent</w:t>
      </w:r>
      <w:bookmarkEnd w:id="2"/>
      <w:r>
        <w:rPr>
          <w:sz w:val="22"/>
          <w:szCs w:val="22"/>
        </w:rPr>
        <w:t xml:space="preserve"> </w:t>
      </w:r>
    </w:p>
    <w:p w:rsidR="001E2A80" w:rsidRPr="001E2A80" w:rsidRDefault="001E2A80" w:rsidP="00E36D65">
      <w:pPr>
        <w:spacing w:after="0" w:line="240" w:lineRule="auto"/>
        <w:ind w:left="709"/>
      </w:pPr>
      <w:r w:rsidRPr="001E2A80">
        <w:t>As the Chief Executive of Oxford Diocesan Schools Trust (ODST), I am committed to safeguarding the health, safety and wellbeing of the ODST’s staff, users, carers, volunteers, partners, contracted providers and others affected by our activities.</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I will ensure the effective management of all activities within my control. To achieve this I will make available appropriate resources, information, training and supervision to ensure the necessary competence in all managers and employees. The company will also secure competent advice and support – currently from the Health &amp; Safety Team in Oxfordshire County Council Customer Services.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To promote a positive culture, our ODST Leadership Team will provide visible leadership and continue to embed health and safety into our business planning. We will focus our attention on significant risk and ensure that we are supported by comprehensive strategic level management information that enables us to respond in a pro-active rather than a reactive manner. We will prioritise and detail our objectives within an annual plan which will address the significant risks identified by members of the ODBST Leadership Team. The annual plan will be influenced by managerial decision making and needs arising from organisational change plus, the reporting of performance and accidents and near misses.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In addition to our responsibilities for maintaining a healthy and safe working environment for staff and members of the public, we have a specific responsibility to younger, disabled, vulnerable and disadvantaged users and their carers; this includes consistently supporting them and ensuring that services are delivered in a safe and effective way. In areas of significant risk and importance the ODBST will take on board lessons learned and will share that learning across the company and our partners.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To promote ownership of risk, individual members of the </w:t>
      </w:r>
      <w:r>
        <w:t>OD</w:t>
      </w:r>
      <w:r w:rsidRPr="001E2A80">
        <w:t xml:space="preserve">ST Leadership Team will have responsibility for the services that they are directly accountable for. This will include the identification of the significant risks that exist and the development of control measures to reduce those risks. Performance measures will be created to review the success of the controls and will be reported to the </w:t>
      </w:r>
      <w:r>
        <w:t>OD</w:t>
      </w:r>
      <w:r w:rsidRPr="001E2A80">
        <w:t xml:space="preserve">ST Leadership Team. The Leadership Team will be required to assess the effectiveness of the safety management systems for the services within ODST. To ensure a systematic approach to the management of health and safety we will utilise the areas identified in the Plan, Do, Check and Act list overleaf.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The Leadership Team will review performance through formal reports on a quarterly basis and by the inclusion of health and safety as a regular item on all 1:1’s and management team meetings.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To promote a positive health and safety culture we will provide a consistent approach to the management of significant risk by promoting the use of a structured Health and Safety Management System. This will be supported by managerial training, senior management safety tours, health and safety appraisal objectives and the monitoring of health and safety performance standards which will be reported to the Academy Trust. </w:t>
      </w:r>
    </w:p>
    <w:p w:rsidR="001E2A80" w:rsidRPr="001E2A80" w:rsidRDefault="001E2A80" w:rsidP="00E36D65">
      <w:pPr>
        <w:spacing w:after="0" w:line="240" w:lineRule="auto"/>
        <w:ind w:left="709"/>
      </w:pPr>
      <w:r w:rsidRPr="001E2A80">
        <w:t xml:space="preserve">  </w:t>
      </w:r>
    </w:p>
    <w:p w:rsidR="001E2A80" w:rsidRDefault="001E2A80" w:rsidP="00E36D65">
      <w:pPr>
        <w:spacing w:after="0" w:line="240" w:lineRule="auto"/>
      </w:pPr>
      <w:r>
        <w:br w:type="page"/>
      </w:r>
    </w:p>
    <w:p w:rsidR="001E2A80" w:rsidRPr="001E2A80" w:rsidRDefault="001E2A80" w:rsidP="00E36D65">
      <w:pPr>
        <w:spacing w:after="0" w:line="240" w:lineRule="auto"/>
        <w:ind w:left="709"/>
      </w:pPr>
      <w:r w:rsidRPr="001E2A80">
        <w:lastRenderedPageBreak/>
        <w:t xml:space="preserve">To improve wider ownership of health and safety, we will support and involve our employees, through for example, the setting up and use of consultation mechanisms as they are key to the identification and control of risk through their sector experience. We will ensure that they are competent to deliver our services in a safe manner and we will accept and promote the shared ownership of risk when accidents occur. We will maximise the lessons learned by recognising that the root causes generally relate to managerial responsibilities and strive to ensure continuous organisational improvement.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I recognise my role and responsibility when commissioning services.  Where we provide services to service users through a third party we will both require and demand exemplary levels and standards of service provision. We will monitor and report on the service provided by third parties and we will support our partners in meeting our expectations. The control of risks within contracting and commissioning will require specific and detailed arrangements to ensure that they are robust and effective.  </w:t>
      </w:r>
    </w:p>
    <w:p w:rsidR="001E2A80" w:rsidRPr="001E2A80" w:rsidRDefault="001E2A80" w:rsidP="00E36D65">
      <w:pPr>
        <w:spacing w:after="0" w:line="240" w:lineRule="auto"/>
        <w:ind w:left="709"/>
      </w:pPr>
      <w:r w:rsidRPr="001E2A80">
        <w:t xml:space="preserve"> </w:t>
      </w:r>
    </w:p>
    <w:p w:rsidR="001E2A80" w:rsidRPr="001E2A80" w:rsidRDefault="001E2A80" w:rsidP="00E36D65">
      <w:pPr>
        <w:spacing w:after="0" w:line="240" w:lineRule="auto"/>
        <w:ind w:left="709"/>
      </w:pPr>
      <w:r w:rsidRPr="001E2A80">
        <w:t xml:space="preserve">The nature of our service users means that the risks and challenges faced by our staff are dynamic and challenging. Our management processes and procedures will need to reflect this.  </w:t>
      </w:r>
    </w:p>
    <w:p w:rsidR="001E2A80" w:rsidRPr="001E2A80" w:rsidRDefault="001E2A80" w:rsidP="001E2A80">
      <w:pPr>
        <w:spacing w:after="0" w:line="259" w:lineRule="auto"/>
        <w:ind w:left="709"/>
      </w:pPr>
      <w:r w:rsidRPr="001E2A80">
        <w:t xml:space="preserve"> </w:t>
      </w:r>
    </w:p>
    <w:p w:rsidR="001E2A80" w:rsidRPr="001E2A80" w:rsidRDefault="001E2A80" w:rsidP="001E2A80">
      <w:pPr>
        <w:spacing w:after="0" w:line="259" w:lineRule="auto"/>
        <w:ind w:left="709"/>
      </w:pPr>
      <w:r w:rsidRPr="001E2A80">
        <w:t xml:space="preserve"> </w:t>
      </w:r>
    </w:p>
    <w:p w:rsidR="001E2A80" w:rsidRPr="001E2A80" w:rsidRDefault="001E2A80" w:rsidP="001E2A80">
      <w:pPr>
        <w:spacing w:after="0" w:line="259" w:lineRule="auto"/>
        <w:ind w:left="709"/>
      </w:pPr>
      <w:r w:rsidRPr="001E2A80">
        <w:rPr>
          <w:b/>
        </w:rPr>
        <w:t xml:space="preserve">Anne Davey </w:t>
      </w:r>
      <w:r w:rsidRPr="001E2A80">
        <w:t xml:space="preserve"> </w:t>
      </w:r>
    </w:p>
    <w:p w:rsidR="001E2A80" w:rsidRPr="001E2A80" w:rsidRDefault="001E2A80" w:rsidP="001E2A80">
      <w:pPr>
        <w:spacing w:after="0" w:line="259" w:lineRule="auto"/>
        <w:ind w:left="709"/>
      </w:pPr>
      <w:r w:rsidRPr="001E2A80">
        <w:rPr>
          <w:b/>
        </w:rPr>
        <w:t xml:space="preserve">Chief Executive </w:t>
      </w:r>
    </w:p>
    <w:p w:rsidR="00E36D65" w:rsidRDefault="00E36D65">
      <w:pPr>
        <w:rPr>
          <w:rFonts w:asciiTheme="minorHAnsi" w:hAnsiTheme="minorHAnsi" w:cstheme="minorHAnsi"/>
          <w:szCs w:val="24"/>
        </w:rPr>
      </w:pPr>
      <w:r>
        <w:rPr>
          <w:rFonts w:asciiTheme="minorHAnsi" w:hAnsiTheme="minorHAnsi" w:cstheme="minorHAnsi"/>
          <w:szCs w:val="24"/>
        </w:rPr>
        <w:br w:type="page"/>
      </w:r>
    </w:p>
    <w:p w:rsidR="00706A28" w:rsidRPr="00706A28" w:rsidRDefault="00706A28" w:rsidP="00706A28">
      <w:pPr>
        <w:spacing w:after="220" w:line="234" w:lineRule="auto"/>
        <w:ind w:left="709" w:right="3"/>
        <w:rPr>
          <w:rFonts w:asciiTheme="minorHAnsi" w:hAnsiTheme="minorHAnsi" w:cstheme="minorHAnsi"/>
          <w:szCs w:val="24"/>
        </w:rPr>
      </w:pPr>
    </w:p>
    <w:p w:rsidR="002660F8" w:rsidRDefault="009277F8" w:rsidP="002660F8">
      <w:pPr>
        <w:pStyle w:val="Heading1"/>
        <w:keepLines/>
        <w:widowControl/>
        <w:numPr>
          <w:ilvl w:val="0"/>
          <w:numId w:val="3"/>
        </w:numPr>
        <w:spacing w:before="120" w:line="240" w:lineRule="auto"/>
        <w:ind w:left="0" w:firstLine="0"/>
        <w:jc w:val="left"/>
        <w:rPr>
          <w:sz w:val="22"/>
          <w:szCs w:val="22"/>
        </w:rPr>
      </w:pPr>
      <w:bookmarkStart w:id="3" w:name="_Toc511634749"/>
      <w:r>
        <w:rPr>
          <w:sz w:val="22"/>
          <w:szCs w:val="22"/>
        </w:rPr>
        <w:t>Action Plan</w:t>
      </w:r>
      <w:bookmarkEnd w:id="3"/>
    </w:p>
    <w:tbl>
      <w:tblPr>
        <w:tblStyle w:val="TableGrid"/>
        <w:tblW w:w="0" w:type="auto"/>
        <w:tblInd w:w="988" w:type="dxa"/>
        <w:tblLook w:val="04A0" w:firstRow="1" w:lastRow="0" w:firstColumn="1" w:lastColumn="0" w:noHBand="0" w:noVBand="1"/>
      </w:tblPr>
      <w:tblGrid>
        <w:gridCol w:w="992"/>
        <w:gridCol w:w="7260"/>
      </w:tblGrid>
      <w:tr w:rsidR="001E2A80" w:rsidTr="003F7864">
        <w:tc>
          <w:tcPr>
            <w:tcW w:w="992" w:type="dxa"/>
          </w:tcPr>
          <w:p w:rsidR="001E2A80" w:rsidRPr="00B12A48" w:rsidRDefault="001E2A80" w:rsidP="00B12A48">
            <w:pPr>
              <w:pStyle w:val="ListParagraph"/>
              <w:spacing w:before="100"/>
              <w:ind w:left="0" w:firstLine="0"/>
              <w:rPr>
                <w:b/>
              </w:rPr>
            </w:pPr>
            <w:r w:rsidRPr="00B12A48">
              <w:rPr>
                <w:b/>
              </w:rPr>
              <w:t>Plan</w:t>
            </w:r>
          </w:p>
        </w:tc>
        <w:tc>
          <w:tcPr>
            <w:tcW w:w="7260" w:type="dxa"/>
          </w:tcPr>
          <w:p w:rsidR="001E2A80" w:rsidRDefault="001E2A80" w:rsidP="00B12A48">
            <w:pPr>
              <w:pStyle w:val="ListParagraph"/>
              <w:numPr>
                <w:ilvl w:val="0"/>
                <w:numId w:val="10"/>
              </w:numPr>
              <w:spacing w:before="100"/>
              <w:ind w:left="357" w:hanging="357"/>
            </w:pPr>
            <w:r>
              <w:t>Creation of an ODST annual health &amp; safety plan</w:t>
            </w:r>
          </w:p>
          <w:p w:rsidR="001E2A80" w:rsidRDefault="001E2A80" w:rsidP="001E2A80">
            <w:pPr>
              <w:pStyle w:val="ListParagraph"/>
              <w:numPr>
                <w:ilvl w:val="0"/>
                <w:numId w:val="10"/>
              </w:numPr>
            </w:pPr>
            <w:r>
              <w:t>Establish and maintain communication routes, including, where appropriate, setting up and using consultation mechanisms</w:t>
            </w:r>
          </w:p>
          <w:p w:rsidR="001E2A80" w:rsidRDefault="001E2A80" w:rsidP="001E2A80">
            <w:pPr>
              <w:pStyle w:val="ListParagraph"/>
              <w:numPr>
                <w:ilvl w:val="0"/>
                <w:numId w:val="10"/>
              </w:numPr>
            </w:pPr>
            <w:r>
              <w:t>Implementation of the ODST adopted health &amp; safety management system</w:t>
            </w:r>
          </w:p>
          <w:p w:rsidR="001E2A80" w:rsidRDefault="001E2A80" w:rsidP="001E2A80">
            <w:pPr>
              <w:pStyle w:val="ListParagraph"/>
              <w:numPr>
                <w:ilvl w:val="0"/>
                <w:numId w:val="10"/>
              </w:numPr>
            </w:pPr>
            <w:r>
              <w:t xml:space="preserve">Ensure robust systems are in place to revisit/review plans, policy documents </w:t>
            </w:r>
            <w:r w:rsidR="00B12A48">
              <w:t>and risk assessments to ensure they are up-to-date and contemporary</w:t>
            </w:r>
          </w:p>
          <w:p w:rsidR="00B12A48" w:rsidRDefault="00B12A48" w:rsidP="001E2A80">
            <w:pPr>
              <w:pStyle w:val="ListParagraph"/>
              <w:numPr>
                <w:ilvl w:val="0"/>
                <w:numId w:val="10"/>
              </w:numPr>
            </w:pPr>
            <w:r>
              <w:t>Ensure all appraisals including meaningful health &amp; safety objectives</w:t>
            </w:r>
          </w:p>
          <w:p w:rsidR="00B12A48" w:rsidRDefault="00B12A48" w:rsidP="00B12A48">
            <w:pPr>
              <w:pStyle w:val="ListParagraph"/>
              <w:numPr>
                <w:ilvl w:val="0"/>
                <w:numId w:val="10"/>
              </w:numPr>
              <w:spacing w:after="100"/>
              <w:ind w:left="357" w:hanging="357"/>
            </w:pPr>
            <w:r>
              <w:t>Address the risk presented when commissioning services and/or working with partners.</w:t>
            </w:r>
          </w:p>
        </w:tc>
      </w:tr>
      <w:tr w:rsidR="00B12A48" w:rsidTr="003F7864">
        <w:tc>
          <w:tcPr>
            <w:tcW w:w="992" w:type="dxa"/>
          </w:tcPr>
          <w:p w:rsidR="00B12A48" w:rsidRPr="00B12A48" w:rsidRDefault="00B12A48" w:rsidP="00B12A48">
            <w:pPr>
              <w:pStyle w:val="ListParagraph"/>
              <w:spacing w:before="100"/>
              <w:ind w:left="0" w:firstLine="0"/>
              <w:rPr>
                <w:b/>
              </w:rPr>
            </w:pPr>
            <w:r>
              <w:rPr>
                <w:b/>
              </w:rPr>
              <w:t>Do</w:t>
            </w:r>
          </w:p>
        </w:tc>
        <w:tc>
          <w:tcPr>
            <w:tcW w:w="7260" w:type="dxa"/>
          </w:tcPr>
          <w:p w:rsidR="00B12A48" w:rsidRDefault="00B12A48" w:rsidP="003F7864">
            <w:pPr>
              <w:pStyle w:val="ListParagraph"/>
              <w:numPr>
                <w:ilvl w:val="0"/>
                <w:numId w:val="10"/>
              </w:numPr>
              <w:spacing w:before="100"/>
              <w:ind w:left="357" w:hanging="357"/>
            </w:pPr>
            <w:r>
              <w:t>Promote a positive and pro-active health &amp; safety culture</w:t>
            </w:r>
          </w:p>
          <w:p w:rsidR="00B12A48" w:rsidRDefault="00B12A48" w:rsidP="00B12A48">
            <w:pPr>
              <w:pStyle w:val="ListParagraph"/>
              <w:numPr>
                <w:ilvl w:val="0"/>
                <w:numId w:val="10"/>
              </w:numPr>
              <w:ind w:left="357" w:hanging="357"/>
            </w:pPr>
            <w:r>
              <w:t>Identify and assess significant risks including those posed through commissioning and partnership working</w:t>
            </w:r>
          </w:p>
          <w:p w:rsidR="00B12A48" w:rsidRDefault="00B12A48" w:rsidP="00B12A48">
            <w:pPr>
              <w:pStyle w:val="ListParagraph"/>
              <w:numPr>
                <w:ilvl w:val="0"/>
                <w:numId w:val="10"/>
              </w:numPr>
              <w:ind w:left="357" w:hanging="357"/>
            </w:pPr>
            <w:r>
              <w:t>Decide and agree the preventative and protective measures to address these risks</w:t>
            </w:r>
          </w:p>
          <w:p w:rsidR="00B12A48" w:rsidRDefault="00B12A48" w:rsidP="00B12A48">
            <w:pPr>
              <w:pStyle w:val="ListParagraph"/>
              <w:numPr>
                <w:ilvl w:val="0"/>
                <w:numId w:val="10"/>
              </w:numPr>
              <w:ind w:left="357" w:hanging="357"/>
            </w:pPr>
            <w:r>
              <w:t>Create Health &amp; Safety Committees</w:t>
            </w:r>
          </w:p>
          <w:p w:rsidR="00B12A48" w:rsidRDefault="00B12A48" w:rsidP="00B12A48">
            <w:pPr>
              <w:pStyle w:val="ListParagraph"/>
              <w:numPr>
                <w:ilvl w:val="0"/>
                <w:numId w:val="10"/>
              </w:numPr>
              <w:ind w:left="357" w:hanging="357"/>
            </w:pPr>
            <w:r>
              <w:t>Conduct meaningful senior management safety tours</w:t>
            </w:r>
          </w:p>
          <w:p w:rsidR="00B12A48" w:rsidRDefault="00B12A48" w:rsidP="00B12A48">
            <w:pPr>
              <w:pStyle w:val="ListParagraph"/>
              <w:numPr>
                <w:ilvl w:val="0"/>
                <w:numId w:val="10"/>
              </w:numPr>
              <w:ind w:left="357" w:hanging="357"/>
            </w:pPr>
            <w:r>
              <w:t>Ensure the effective implementation of the adopted health &amp; safety management system</w:t>
            </w:r>
          </w:p>
          <w:p w:rsidR="00B12A48" w:rsidRDefault="00B12A48" w:rsidP="00B12A48">
            <w:pPr>
              <w:pStyle w:val="ListParagraph"/>
              <w:numPr>
                <w:ilvl w:val="0"/>
                <w:numId w:val="10"/>
              </w:numPr>
              <w:ind w:left="357" w:hanging="357"/>
            </w:pPr>
            <w:r>
              <w:t>Promote a positive culture, ensure health &amp; safety is a regular agenda item on all management meetings</w:t>
            </w:r>
          </w:p>
          <w:p w:rsidR="00B12A48" w:rsidRDefault="00B12A48" w:rsidP="00B12A48">
            <w:pPr>
              <w:pStyle w:val="ListParagraph"/>
              <w:numPr>
                <w:ilvl w:val="0"/>
                <w:numId w:val="10"/>
              </w:numPr>
              <w:ind w:left="357" w:hanging="357"/>
            </w:pPr>
            <w:r>
              <w:t>Ensure training and instruction is provided to ensure everyone is able to complete their work competently and safely</w:t>
            </w:r>
          </w:p>
          <w:p w:rsidR="00B12A48" w:rsidRDefault="00B12A48" w:rsidP="003F7864">
            <w:pPr>
              <w:pStyle w:val="ListParagraph"/>
              <w:numPr>
                <w:ilvl w:val="0"/>
                <w:numId w:val="10"/>
              </w:numPr>
              <w:spacing w:after="100"/>
              <w:ind w:left="357" w:hanging="357"/>
            </w:pPr>
            <w:r>
              <w:t>Provide adequate resource within financial constraints</w:t>
            </w:r>
          </w:p>
        </w:tc>
      </w:tr>
      <w:tr w:rsidR="00B12A48" w:rsidTr="003F7864">
        <w:tc>
          <w:tcPr>
            <w:tcW w:w="992" w:type="dxa"/>
          </w:tcPr>
          <w:p w:rsidR="00B12A48" w:rsidRDefault="00B12A48" w:rsidP="00B12A48">
            <w:pPr>
              <w:pStyle w:val="ListParagraph"/>
              <w:spacing w:before="100"/>
              <w:ind w:left="0" w:firstLine="0"/>
              <w:rPr>
                <w:b/>
              </w:rPr>
            </w:pPr>
            <w:r>
              <w:rPr>
                <w:b/>
              </w:rPr>
              <w:t>Check</w:t>
            </w:r>
          </w:p>
        </w:tc>
        <w:tc>
          <w:tcPr>
            <w:tcW w:w="7260" w:type="dxa"/>
          </w:tcPr>
          <w:p w:rsidR="00B12A48" w:rsidRDefault="00B12A48" w:rsidP="003F7864">
            <w:pPr>
              <w:pStyle w:val="ListParagraph"/>
              <w:numPr>
                <w:ilvl w:val="0"/>
                <w:numId w:val="10"/>
              </w:numPr>
              <w:spacing w:before="100"/>
              <w:ind w:left="357" w:hanging="357"/>
            </w:pPr>
            <w:r>
              <w:t>Systems are in place to measure and report performance updates throughout the organization so that ODST can review and be assured of compliance</w:t>
            </w:r>
          </w:p>
          <w:p w:rsidR="00B12A48" w:rsidRDefault="00B12A48" w:rsidP="00B12A48">
            <w:pPr>
              <w:pStyle w:val="ListParagraph"/>
              <w:numPr>
                <w:ilvl w:val="0"/>
                <w:numId w:val="10"/>
              </w:numPr>
              <w:ind w:left="357" w:hanging="357"/>
            </w:pPr>
            <w:r>
              <w:t>Ensure commissioned services and partner organisations are monitored to ensure compliance</w:t>
            </w:r>
          </w:p>
          <w:p w:rsidR="00B12A48" w:rsidRDefault="00B12A48" w:rsidP="00B12A48">
            <w:pPr>
              <w:pStyle w:val="ListParagraph"/>
              <w:numPr>
                <w:ilvl w:val="0"/>
                <w:numId w:val="10"/>
              </w:numPr>
              <w:ind w:left="357" w:hanging="357"/>
            </w:pPr>
            <w:r>
              <w:t>Conduct health &amp; safety reviews</w:t>
            </w:r>
          </w:p>
          <w:p w:rsidR="00B12A48" w:rsidRDefault="00B12A48" w:rsidP="00B12A48">
            <w:pPr>
              <w:pStyle w:val="ListParagraph"/>
              <w:numPr>
                <w:ilvl w:val="0"/>
                <w:numId w:val="10"/>
              </w:numPr>
              <w:ind w:left="357" w:hanging="357"/>
            </w:pPr>
            <w:r>
              <w:t>Develop escalation process to ensure areas of significant weakness and non-compliance are brought to the attention of ODST</w:t>
            </w:r>
          </w:p>
          <w:p w:rsidR="00B12A48" w:rsidRDefault="00B12A48" w:rsidP="00B12A48">
            <w:pPr>
              <w:pStyle w:val="ListParagraph"/>
              <w:numPr>
                <w:ilvl w:val="0"/>
                <w:numId w:val="10"/>
              </w:numPr>
              <w:ind w:left="357" w:hanging="357"/>
            </w:pPr>
            <w:r>
              <w:t>Ensure action is planned or discharged to remedy poor performance or failure to comply with policies/procedures</w:t>
            </w:r>
          </w:p>
          <w:p w:rsidR="00B12A48" w:rsidRDefault="00B12A48" w:rsidP="00B12A48">
            <w:pPr>
              <w:pStyle w:val="ListParagraph"/>
              <w:numPr>
                <w:ilvl w:val="0"/>
                <w:numId w:val="10"/>
              </w:numPr>
              <w:ind w:left="357" w:hanging="357"/>
            </w:pPr>
            <w:r>
              <w:t>Measure the effectiveness of the health &amp; safety management system</w:t>
            </w:r>
          </w:p>
          <w:p w:rsidR="00B12A48" w:rsidRDefault="00B12A48" w:rsidP="00B12A48">
            <w:pPr>
              <w:pStyle w:val="ListParagraph"/>
              <w:numPr>
                <w:ilvl w:val="0"/>
                <w:numId w:val="10"/>
              </w:numPr>
              <w:ind w:left="357" w:hanging="357"/>
            </w:pPr>
            <w:r>
              <w:t>Monitor the reporting of both proactive and reactive performance measures</w:t>
            </w:r>
          </w:p>
          <w:p w:rsidR="00B12A48" w:rsidRDefault="00B12A48" w:rsidP="003F7864">
            <w:pPr>
              <w:pStyle w:val="ListParagraph"/>
              <w:numPr>
                <w:ilvl w:val="0"/>
                <w:numId w:val="10"/>
              </w:numPr>
              <w:spacing w:after="100"/>
              <w:ind w:left="357" w:hanging="357"/>
            </w:pPr>
            <w:r>
              <w:t>Monitor appraisal objectives to ensure they include a meaningful health &amp; safety objective which adds value.</w:t>
            </w:r>
          </w:p>
        </w:tc>
      </w:tr>
    </w:tbl>
    <w:p w:rsidR="00E36D65" w:rsidRDefault="00E36D65">
      <w:r>
        <w:br w:type="page"/>
      </w:r>
    </w:p>
    <w:tbl>
      <w:tblPr>
        <w:tblStyle w:val="TableGrid"/>
        <w:tblW w:w="0" w:type="auto"/>
        <w:tblInd w:w="988" w:type="dxa"/>
        <w:tblLook w:val="04A0" w:firstRow="1" w:lastRow="0" w:firstColumn="1" w:lastColumn="0" w:noHBand="0" w:noVBand="1"/>
      </w:tblPr>
      <w:tblGrid>
        <w:gridCol w:w="992"/>
        <w:gridCol w:w="7260"/>
      </w:tblGrid>
      <w:tr w:rsidR="00B12A48" w:rsidTr="003F7864">
        <w:tc>
          <w:tcPr>
            <w:tcW w:w="992" w:type="dxa"/>
          </w:tcPr>
          <w:p w:rsidR="00B12A48" w:rsidRDefault="00B12A48" w:rsidP="00B12A48">
            <w:pPr>
              <w:pStyle w:val="ListParagraph"/>
              <w:spacing w:before="100"/>
              <w:ind w:left="0" w:firstLine="0"/>
              <w:rPr>
                <w:b/>
              </w:rPr>
            </w:pPr>
            <w:r>
              <w:rPr>
                <w:b/>
              </w:rPr>
              <w:lastRenderedPageBreak/>
              <w:t>Act</w:t>
            </w:r>
          </w:p>
        </w:tc>
        <w:tc>
          <w:tcPr>
            <w:tcW w:w="7260" w:type="dxa"/>
          </w:tcPr>
          <w:p w:rsidR="00B12A48" w:rsidRDefault="00B12A48" w:rsidP="003F7864">
            <w:pPr>
              <w:pStyle w:val="ListParagraph"/>
              <w:numPr>
                <w:ilvl w:val="0"/>
                <w:numId w:val="10"/>
              </w:numPr>
              <w:spacing w:before="100"/>
              <w:ind w:left="357" w:hanging="357"/>
            </w:pPr>
            <w:r>
              <w:t>Learn from accidents, incidents and from audit and inspection reports</w:t>
            </w:r>
          </w:p>
          <w:p w:rsidR="00B12A48" w:rsidRDefault="00B12A48" w:rsidP="00B12A48">
            <w:pPr>
              <w:pStyle w:val="ListParagraph"/>
              <w:numPr>
                <w:ilvl w:val="0"/>
                <w:numId w:val="10"/>
              </w:numPr>
              <w:ind w:left="357" w:hanging="357"/>
            </w:pPr>
            <w:r>
              <w:t>Action lessons learnt and share information across the business</w:t>
            </w:r>
          </w:p>
          <w:p w:rsidR="00B12A48" w:rsidRDefault="00B12A48" w:rsidP="00B12A48">
            <w:pPr>
              <w:pStyle w:val="ListParagraph"/>
              <w:numPr>
                <w:ilvl w:val="0"/>
                <w:numId w:val="10"/>
              </w:numPr>
              <w:ind w:left="357" w:hanging="357"/>
            </w:pPr>
            <w:r>
              <w:t>Revisit plans, policy documents and risk assessment to ensure they are up-to-date</w:t>
            </w:r>
          </w:p>
          <w:p w:rsidR="00B12A48" w:rsidRDefault="00B12A48" w:rsidP="003F7864">
            <w:pPr>
              <w:pStyle w:val="ListParagraph"/>
              <w:numPr>
                <w:ilvl w:val="0"/>
                <w:numId w:val="10"/>
              </w:numPr>
              <w:spacing w:after="100"/>
              <w:ind w:left="357" w:hanging="357"/>
            </w:pPr>
            <w:r>
              <w:t>Communicate, encourage and monitor the outcomes of lessons learnt and audits relating to commissioned services and partnering arrangements.</w:t>
            </w:r>
          </w:p>
        </w:tc>
      </w:tr>
    </w:tbl>
    <w:p w:rsidR="00BA3EA8" w:rsidRDefault="00BA3EA8" w:rsidP="001E2A80">
      <w:pPr>
        <w:pStyle w:val="ListParagraph"/>
        <w:ind w:left="709" w:firstLine="0"/>
      </w:pPr>
    </w:p>
    <w:p w:rsidR="00DF61E6" w:rsidRDefault="009277F8" w:rsidP="002660F8">
      <w:pPr>
        <w:pStyle w:val="Heading1"/>
        <w:keepLines/>
        <w:widowControl/>
        <w:numPr>
          <w:ilvl w:val="0"/>
          <w:numId w:val="3"/>
        </w:numPr>
        <w:spacing w:before="120" w:line="240" w:lineRule="auto"/>
        <w:ind w:left="0" w:firstLine="0"/>
        <w:jc w:val="left"/>
        <w:rPr>
          <w:sz w:val="22"/>
          <w:szCs w:val="22"/>
        </w:rPr>
      </w:pPr>
      <w:bookmarkStart w:id="4" w:name="_Toc511634750"/>
      <w:r>
        <w:rPr>
          <w:sz w:val="22"/>
          <w:szCs w:val="22"/>
        </w:rPr>
        <w:t>Roles &amp; Responsibilities</w:t>
      </w:r>
      <w:bookmarkEnd w:id="4"/>
      <w:r>
        <w:rPr>
          <w:sz w:val="22"/>
          <w:szCs w:val="22"/>
        </w:rPr>
        <w:t xml:space="preserve"> </w:t>
      </w:r>
    </w:p>
    <w:p w:rsidR="003F7864" w:rsidRPr="003F7864" w:rsidRDefault="003F7864" w:rsidP="003F7864">
      <w:pPr>
        <w:pStyle w:val="Heading4"/>
        <w:spacing w:after="100"/>
        <w:ind w:left="709"/>
        <w:rPr>
          <w:rFonts w:asciiTheme="minorHAnsi" w:hAnsiTheme="minorHAnsi" w:cstheme="minorHAnsi"/>
          <w:b/>
          <w:i w:val="0"/>
          <w:color w:val="auto"/>
        </w:rPr>
      </w:pPr>
      <w:r w:rsidRPr="003F7864">
        <w:rPr>
          <w:rFonts w:asciiTheme="minorHAnsi" w:hAnsiTheme="minorHAnsi" w:cstheme="minorHAnsi"/>
          <w:b/>
          <w:i w:val="0"/>
          <w:color w:val="auto"/>
        </w:rPr>
        <w:t xml:space="preserve">External Health &amp; Safety Partner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bookmarkStart w:id="5" w:name="_Hlk503780660"/>
      <w:r w:rsidRPr="003F7864">
        <w:rPr>
          <w:rFonts w:asciiTheme="minorHAnsi" w:hAnsiTheme="minorHAnsi" w:cstheme="minorHAnsi"/>
        </w:rPr>
        <w:t xml:space="preserve">To promote a positive and pro-active health and safety culture;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provide professional advice on health and safety matters;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provide the link between Academies and ODBST to ensure that there is cross-information exchange and that experiences, and the learning from them, are shared across the company;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report on health and safety performance, including accidents and near misses, to </w:t>
      </w:r>
      <w:r>
        <w:rPr>
          <w:rFonts w:asciiTheme="minorHAnsi" w:hAnsiTheme="minorHAnsi" w:cstheme="minorHAnsi"/>
        </w:rPr>
        <w:t>OD</w:t>
      </w:r>
      <w:r w:rsidRPr="003F7864">
        <w:rPr>
          <w:rFonts w:asciiTheme="minorHAnsi" w:hAnsiTheme="minorHAnsi" w:cstheme="minorHAnsi"/>
        </w:rPr>
        <w:t xml:space="preserve">ST Leadership Team to enable them to make managerial decisions;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support the </w:t>
      </w:r>
      <w:r>
        <w:rPr>
          <w:rFonts w:asciiTheme="minorHAnsi" w:hAnsiTheme="minorHAnsi" w:cstheme="minorHAnsi"/>
        </w:rPr>
        <w:t>OD</w:t>
      </w:r>
      <w:r w:rsidRPr="003F7864">
        <w:rPr>
          <w:rFonts w:asciiTheme="minorHAnsi" w:hAnsiTheme="minorHAnsi" w:cstheme="minorHAnsi"/>
        </w:rPr>
        <w:t xml:space="preserve">ST Leadership Team in the creation and discharge of their annual health and safety plan;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support </w:t>
      </w:r>
      <w:r>
        <w:rPr>
          <w:rFonts w:asciiTheme="minorHAnsi" w:hAnsiTheme="minorHAnsi" w:cstheme="minorHAnsi"/>
        </w:rPr>
        <w:t>OD</w:t>
      </w:r>
      <w:r w:rsidRPr="003F7864">
        <w:rPr>
          <w:rFonts w:asciiTheme="minorHAnsi" w:hAnsiTheme="minorHAnsi" w:cstheme="minorHAnsi"/>
        </w:rPr>
        <w:t xml:space="preserve">ST in the creation and implementation of systems to identify and control significant risks;  </w:t>
      </w:r>
    </w:p>
    <w:p w:rsidR="003F7864" w:rsidRPr="003F7864" w:rsidRDefault="003F7864" w:rsidP="00E36D65">
      <w:pPr>
        <w:pStyle w:val="ListParagraph"/>
        <w:widowControl/>
        <w:numPr>
          <w:ilvl w:val="0"/>
          <w:numId w:val="20"/>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undertake reviews of processes and procedures to examine their suitability and effectiveness.  </w:t>
      </w:r>
    </w:p>
    <w:bookmarkEnd w:id="5"/>
    <w:p w:rsidR="003F7864" w:rsidRPr="003F7864" w:rsidRDefault="003F7864" w:rsidP="00E36D65">
      <w:pPr>
        <w:spacing w:after="0" w:line="240" w:lineRule="auto"/>
        <w:ind w:left="709"/>
        <w:rPr>
          <w:rFonts w:asciiTheme="minorHAnsi" w:hAnsiTheme="minorHAnsi" w:cstheme="minorHAnsi"/>
        </w:rPr>
      </w:pPr>
    </w:p>
    <w:p w:rsidR="003F7864" w:rsidRPr="003F7864" w:rsidRDefault="003F7864" w:rsidP="00E36D65">
      <w:pPr>
        <w:ind w:firstLine="720"/>
        <w:rPr>
          <w:rFonts w:asciiTheme="minorHAnsi" w:hAnsiTheme="minorHAnsi" w:cstheme="minorHAnsi"/>
          <w:b/>
          <w:i/>
        </w:rPr>
      </w:pPr>
      <w:bookmarkStart w:id="6" w:name="_Hlk503780695"/>
      <w:r w:rsidRPr="003F7864">
        <w:rPr>
          <w:rFonts w:asciiTheme="minorHAnsi" w:hAnsiTheme="minorHAnsi" w:cstheme="minorHAnsi"/>
          <w:b/>
        </w:rPr>
        <w:t xml:space="preserve">Chief Executive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promote a positive and pro-active health and safety culture;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accept overall responsibility for health and safety within </w:t>
      </w:r>
      <w:r>
        <w:rPr>
          <w:rFonts w:asciiTheme="minorHAnsi" w:hAnsiTheme="minorHAnsi" w:cstheme="minorHAnsi"/>
        </w:rPr>
        <w:t>OD</w:t>
      </w:r>
      <w:r w:rsidRPr="003F7864">
        <w:rPr>
          <w:rFonts w:asciiTheme="minorHAnsi" w:hAnsiTheme="minorHAnsi" w:cstheme="minorHAnsi"/>
        </w:rPr>
        <w:t xml:space="preserve">ST;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so far as is reasonably practicable, the health, safety and welfare of all employees and others affected by the work activities;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adequate resource are provided to enable employees to discharge its duties under the Health and Safety at Work Act 1974;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policy is translated into safe working arrangements and that performance is measured and reviewed;  </w:t>
      </w:r>
    </w:p>
    <w:p w:rsidR="003F7864" w:rsidRPr="003F7864" w:rsidRDefault="003F7864" w:rsidP="00E36D65">
      <w:pPr>
        <w:pStyle w:val="ListParagraph"/>
        <w:widowControl/>
        <w:numPr>
          <w:ilvl w:val="0"/>
          <w:numId w:val="21"/>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all members of the </w:t>
      </w:r>
      <w:r>
        <w:rPr>
          <w:rFonts w:asciiTheme="minorHAnsi" w:hAnsiTheme="minorHAnsi" w:cstheme="minorHAnsi"/>
        </w:rPr>
        <w:t>OD</w:t>
      </w:r>
      <w:r w:rsidRPr="003F7864">
        <w:rPr>
          <w:rFonts w:asciiTheme="minorHAnsi" w:hAnsiTheme="minorHAnsi" w:cstheme="minorHAnsi"/>
        </w:rPr>
        <w:t xml:space="preserve">ST champion health and safety.  </w:t>
      </w:r>
    </w:p>
    <w:p w:rsidR="003F7864" w:rsidRPr="003F7864" w:rsidRDefault="003F7864" w:rsidP="00E36D65">
      <w:pPr>
        <w:spacing w:after="0" w:line="240" w:lineRule="auto"/>
        <w:ind w:left="709"/>
        <w:rPr>
          <w:rFonts w:asciiTheme="minorHAnsi" w:hAnsiTheme="minorHAnsi" w:cstheme="minorHAnsi"/>
        </w:rPr>
      </w:pPr>
    </w:p>
    <w:p w:rsidR="003F7864" w:rsidRPr="003F7864" w:rsidRDefault="003F7864" w:rsidP="003F7864">
      <w:pPr>
        <w:pStyle w:val="Heading4"/>
        <w:spacing w:after="100"/>
        <w:ind w:left="709"/>
        <w:rPr>
          <w:rFonts w:asciiTheme="minorHAnsi" w:hAnsiTheme="minorHAnsi" w:cstheme="minorHAnsi"/>
          <w:b/>
          <w:i w:val="0"/>
          <w:color w:val="auto"/>
        </w:rPr>
      </w:pPr>
      <w:r>
        <w:rPr>
          <w:rFonts w:asciiTheme="minorHAnsi" w:hAnsiTheme="minorHAnsi" w:cstheme="minorHAnsi"/>
          <w:b/>
          <w:i w:val="0"/>
          <w:color w:val="auto"/>
        </w:rPr>
        <w:t>OD</w:t>
      </w:r>
      <w:r w:rsidRPr="003F7864">
        <w:rPr>
          <w:rFonts w:asciiTheme="minorHAnsi" w:hAnsiTheme="minorHAnsi" w:cstheme="minorHAnsi"/>
          <w:b/>
          <w:i w:val="0"/>
          <w:color w:val="auto"/>
        </w:rPr>
        <w:t xml:space="preserve">ST Leadership Team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The ODST Leadership Team will produce a draft policy document which will set out the arrangements to be put in place and implemented in order to fulfil the </w:t>
      </w:r>
      <w:r>
        <w:rPr>
          <w:rFonts w:asciiTheme="minorHAnsi" w:hAnsiTheme="minorHAnsi" w:cstheme="minorHAnsi"/>
        </w:rPr>
        <w:t>OD</w:t>
      </w:r>
      <w:r w:rsidRPr="003F7864">
        <w:rPr>
          <w:rFonts w:asciiTheme="minorHAnsi" w:hAnsiTheme="minorHAnsi" w:cstheme="minorHAnsi"/>
        </w:rPr>
        <w:t xml:space="preserve">ST requirements in actioning the safety management system;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collectively and individually promote a positive and pro-active health and safety culture;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collectively fulfil the role of Health and Safety Champions for </w:t>
      </w:r>
      <w:r>
        <w:rPr>
          <w:rFonts w:asciiTheme="minorHAnsi" w:hAnsiTheme="minorHAnsi" w:cstheme="minorHAnsi"/>
        </w:rPr>
        <w:t>OD</w:t>
      </w:r>
      <w:r w:rsidRPr="003F7864">
        <w:rPr>
          <w:rFonts w:asciiTheme="minorHAnsi" w:hAnsiTheme="minorHAnsi" w:cstheme="minorHAnsi"/>
        </w:rPr>
        <w:t xml:space="preserve">ST;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The ODST Leadership Team are individually responsible to the Director for planning, organising, controlling, monitoring and reviewing the health, safety and welfare arrangements for the services they control;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be responsible for the creation and discharge of the ODST H&amp;S Plan;  </w:t>
      </w:r>
    </w:p>
    <w:p w:rsidR="00E36D65" w:rsidRDefault="00E36D65">
      <w:pPr>
        <w:rPr>
          <w:rFonts w:asciiTheme="minorHAnsi" w:hAnsiTheme="minorHAnsi" w:cstheme="minorHAnsi"/>
        </w:rPr>
      </w:pPr>
      <w:r>
        <w:rPr>
          <w:rFonts w:asciiTheme="minorHAnsi" w:hAnsiTheme="minorHAnsi" w:cstheme="minorHAnsi"/>
        </w:rPr>
        <w:br w:type="page"/>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lastRenderedPageBreak/>
        <w:t xml:space="preserve">To ensure that health and safety is reported on quarterly basis through meetings;  </w:t>
      </w:r>
    </w:p>
    <w:p w:rsidR="003F7864" w:rsidRPr="003F7864" w:rsidRDefault="003F7864" w:rsidP="00E36D65">
      <w:pPr>
        <w:pStyle w:val="ListParagraph"/>
        <w:widowControl/>
        <w:numPr>
          <w:ilvl w:val="0"/>
          <w:numId w:val="22"/>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be responsible for reviewing health and safety performance and ensure weakness and non-compliances are identified and addressed.  </w:t>
      </w:r>
    </w:p>
    <w:bookmarkEnd w:id="6"/>
    <w:p w:rsidR="003F7864" w:rsidRPr="003F7864" w:rsidRDefault="003F7864" w:rsidP="00E36D65">
      <w:pPr>
        <w:spacing w:after="0" w:line="240" w:lineRule="auto"/>
        <w:ind w:left="709"/>
        <w:rPr>
          <w:rFonts w:asciiTheme="minorHAnsi" w:hAnsiTheme="minorHAnsi" w:cstheme="minorHAnsi"/>
        </w:rPr>
      </w:pPr>
    </w:p>
    <w:p w:rsidR="003F7864" w:rsidRPr="003F7864" w:rsidRDefault="003F7864" w:rsidP="003F7864">
      <w:pPr>
        <w:pStyle w:val="Heading4"/>
        <w:spacing w:after="100"/>
        <w:ind w:left="709"/>
        <w:rPr>
          <w:rFonts w:asciiTheme="minorHAnsi" w:hAnsiTheme="minorHAnsi" w:cstheme="minorHAnsi"/>
          <w:b/>
          <w:i w:val="0"/>
          <w:color w:val="auto"/>
        </w:rPr>
      </w:pPr>
      <w:r w:rsidRPr="003F7864">
        <w:rPr>
          <w:rFonts w:asciiTheme="minorHAnsi" w:hAnsiTheme="minorHAnsi" w:cstheme="minorHAnsi"/>
          <w:b/>
          <w:i w:val="0"/>
          <w:color w:val="auto"/>
        </w:rPr>
        <w:t xml:space="preserve">Managers, Headteachers and Governing Bodies of ODBST Academies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promote a positive and pro-active health and safety culture;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health and safety is given a high priority and is an integral part of the way we conduct our services;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comply with the requirements of the </w:t>
      </w:r>
      <w:r>
        <w:rPr>
          <w:rFonts w:asciiTheme="minorHAnsi" w:hAnsiTheme="minorHAnsi" w:cstheme="minorHAnsi"/>
        </w:rPr>
        <w:t>OD</w:t>
      </w:r>
      <w:r w:rsidRPr="003F7864">
        <w:rPr>
          <w:rFonts w:asciiTheme="minorHAnsi" w:hAnsiTheme="minorHAnsi" w:cstheme="minorHAnsi"/>
        </w:rPr>
        <w:t xml:space="preserve">ST health and safety procedures and supporting documentation;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that suitable and sufficient risk assessments are undertaken to reduce risks to a level that is as low as is reasonably practicable. This must consider hazards to both employees, pupils, students, clients and others who use our services;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develop and ensure local working arrangements, safe working practices, guidance etc. are in place to support the output of risk assessment. This embraces the planning of work as well as the assurance that staff are adequately informed, instructed, trained and supervised;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all employees and volunteers under their control are competent and have received the necessary training to carry out their work activities safely;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safety events (accidents, incidents and near misses) are reported and investigated;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conduct self-monitoring of the activities for which they have responsibility on an annual basis;  </w:t>
      </w:r>
    </w:p>
    <w:p w:rsidR="003F7864" w:rsidRPr="003F7864" w:rsidRDefault="003F7864" w:rsidP="00E36D65">
      <w:pPr>
        <w:pStyle w:val="ListParagraph"/>
        <w:widowControl/>
        <w:numPr>
          <w:ilvl w:val="0"/>
          <w:numId w:val="23"/>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that health and safety issues are a standing item on team meeting agendas and actions are monitored through these and through supervision.  </w:t>
      </w:r>
    </w:p>
    <w:p w:rsidR="003F7864" w:rsidRPr="003F7864" w:rsidRDefault="003F7864" w:rsidP="00E36D65">
      <w:pPr>
        <w:spacing w:after="0" w:line="240" w:lineRule="auto"/>
        <w:ind w:left="709"/>
        <w:rPr>
          <w:rFonts w:asciiTheme="minorHAnsi" w:hAnsiTheme="minorHAnsi" w:cstheme="minorHAnsi"/>
        </w:rPr>
      </w:pPr>
    </w:p>
    <w:p w:rsidR="003F7864" w:rsidRPr="003F7864" w:rsidRDefault="003F7864" w:rsidP="003F7864">
      <w:pPr>
        <w:pStyle w:val="Heading4"/>
        <w:spacing w:after="100"/>
        <w:ind w:left="709"/>
        <w:rPr>
          <w:rFonts w:asciiTheme="minorHAnsi" w:hAnsiTheme="minorHAnsi" w:cstheme="minorHAnsi"/>
          <w:b/>
          <w:i w:val="0"/>
          <w:color w:val="auto"/>
        </w:rPr>
      </w:pPr>
      <w:r w:rsidRPr="003F7864">
        <w:rPr>
          <w:rFonts w:asciiTheme="minorHAnsi" w:hAnsiTheme="minorHAnsi" w:cstheme="minorHAnsi"/>
          <w:b/>
          <w:i w:val="0"/>
          <w:color w:val="auto"/>
        </w:rPr>
        <w:t xml:space="preserve">Managers, Headteachers and Governing Bodies of ODBST Academies with Responsibility for Premises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promote a positive and pro-active health and safety culture;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To e</w:t>
      </w:r>
      <w:r>
        <w:rPr>
          <w:rFonts w:asciiTheme="minorHAnsi" w:hAnsiTheme="minorHAnsi" w:cstheme="minorHAnsi"/>
        </w:rPr>
        <w:t>nsure that their site-</w:t>
      </w:r>
      <w:r w:rsidRPr="003F7864">
        <w:rPr>
          <w:rFonts w:asciiTheme="minorHAnsi" w:hAnsiTheme="minorHAnsi" w:cstheme="minorHAnsi"/>
        </w:rPr>
        <w:t xml:space="preserve">specific Health and Safety Policy is completed, kept up-to-date and communicated to all staff based on the site;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effective monitoring and proactive inspections of workplaces for which they have responsibility on an annual basis;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ensure property defects are reported and co-operate with property consultants and </w:t>
      </w:r>
      <w:r>
        <w:rPr>
          <w:rFonts w:asciiTheme="minorHAnsi" w:hAnsiTheme="minorHAnsi" w:cstheme="minorHAnsi"/>
        </w:rPr>
        <w:t>OD</w:t>
      </w:r>
      <w:r w:rsidRPr="003F7864">
        <w:rPr>
          <w:rFonts w:asciiTheme="minorHAnsi" w:hAnsiTheme="minorHAnsi" w:cstheme="minorHAnsi"/>
        </w:rPr>
        <w:t xml:space="preserve">ST, so as to ensure a safe place of work;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liaise with other building users where buildings are shared;  </w:t>
      </w:r>
    </w:p>
    <w:p w:rsidR="003F7864" w:rsidRPr="003F7864" w:rsidRDefault="003F7864" w:rsidP="00E36D65">
      <w:pPr>
        <w:pStyle w:val="ListParagraph"/>
        <w:widowControl/>
        <w:numPr>
          <w:ilvl w:val="0"/>
          <w:numId w:val="24"/>
        </w:numPr>
        <w:autoSpaceDE/>
        <w:autoSpaceDN/>
        <w:spacing w:after="0" w:line="240" w:lineRule="auto"/>
        <w:rPr>
          <w:rFonts w:asciiTheme="minorHAnsi" w:hAnsiTheme="minorHAnsi" w:cstheme="minorHAnsi"/>
        </w:rPr>
      </w:pPr>
      <w:r w:rsidRPr="003F7864">
        <w:rPr>
          <w:rFonts w:asciiTheme="minorHAnsi" w:hAnsiTheme="minorHAnsi" w:cstheme="minorHAnsi"/>
        </w:rPr>
        <w:t xml:space="preserve">To monitor contractors working on site.  </w:t>
      </w:r>
    </w:p>
    <w:p w:rsidR="003F7864" w:rsidRPr="003F7864" w:rsidRDefault="003F7864" w:rsidP="00E36D65">
      <w:pPr>
        <w:spacing w:after="0" w:line="240" w:lineRule="auto"/>
        <w:ind w:left="709"/>
        <w:rPr>
          <w:rFonts w:asciiTheme="minorHAnsi" w:hAnsiTheme="minorHAnsi" w:cstheme="minorHAnsi"/>
        </w:rPr>
      </w:pPr>
    </w:p>
    <w:p w:rsidR="003F7864" w:rsidRPr="003F7864" w:rsidRDefault="003F7864" w:rsidP="003F7864">
      <w:pPr>
        <w:pStyle w:val="Heading4"/>
        <w:spacing w:after="100"/>
        <w:ind w:left="709"/>
        <w:rPr>
          <w:rFonts w:asciiTheme="minorHAnsi" w:hAnsiTheme="minorHAnsi" w:cstheme="minorHAnsi"/>
          <w:b/>
          <w:i w:val="0"/>
          <w:color w:val="auto"/>
        </w:rPr>
      </w:pPr>
      <w:r w:rsidRPr="003F7864">
        <w:rPr>
          <w:rFonts w:asciiTheme="minorHAnsi" w:hAnsiTheme="minorHAnsi" w:cstheme="minorHAnsi"/>
          <w:b/>
          <w:i w:val="0"/>
          <w:color w:val="auto"/>
        </w:rPr>
        <w:t xml:space="preserve">All Employees  </w:t>
      </w:r>
    </w:p>
    <w:p w:rsidR="003F7864" w:rsidRPr="003F7864" w:rsidRDefault="003F7864" w:rsidP="00E36D65">
      <w:pPr>
        <w:spacing w:after="0" w:line="240" w:lineRule="auto"/>
        <w:ind w:left="709"/>
        <w:rPr>
          <w:rFonts w:asciiTheme="minorHAnsi" w:hAnsiTheme="minorHAnsi" w:cstheme="minorHAnsi"/>
        </w:rPr>
      </w:pPr>
      <w:r w:rsidRPr="003F7864">
        <w:rPr>
          <w:rFonts w:asciiTheme="minorHAnsi" w:hAnsiTheme="minorHAnsi" w:cstheme="minorHAnsi"/>
        </w:rPr>
        <w:t>It is the responsibility of every employee to co-operate with their employer to ensure the effective discharge of health and safety responsibilities. Every employee, therefore,</w:t>
      </w:r>
      <w:r>
        <w:rPr>
          <w:rFonts w:asciiTheme="minorHAnsi" w:hAnsiTheme="minorHAnsi" w:cstheme="minorHAnsi"/>
        </w:rPr>
        <w:t xml:space="preserve"> is expected to:</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t xml:space="preserve">To be part of and promote a positive and pro-active health and safety culture;  </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t xml:space="preserve">To ensure they are familiar with the content of this policy statement;  </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t xml:space="preserve">To ensure work is carried out with due regard for the health and safety of themselves and others (employees, service users, carers, volunteers, public etc.) around them;  </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t xml:space="preserve">To ensure they support line managers in the delivery of good health and safety practice and the minimising of risks;  </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lastRenderedPageBreak/>
        <w:t xml:space="preserve">To ensure they draw to managers attention health and safety problems or deficiencies in the workplace;  </w:t>
      </w:r>
    </w:p>
    <w:p w:rsidR="003F7864" w:rsidRPr="003F7864" w:rsidRDefault="003F7864" w:rsidP="00E36D65">
      <w:pPr>
        <w:pStyle w:val="ListParagraph"/>
        <w:widowControl/>
        <w:numPr>
          <w:ilvl w:val="0"/>
          <w:numId w:val="25"/>
        </w:numPr>
        <w:autoSpaceDE/>
        <w:autoSpaceDN/>
        <w:spacing w:after="0" w:line="240" w:lineRule="auto"/>
        <w:ind w:left="1440"/>
        <w:rPr>
          <w:rFonts w:asciiTheme="minorHAnsi" w:hAnsiTheme="minorHAnsi" w:cstheme="minorHAnsi"/>
        </w:rPr>
      </w:pPr>
      <w:r w:rsidRPr="003F7864">
        <w:rPr>
          <w:rFonts w:asciiTheme="minorHAnsi" w:hAnsiTheme="minorHAnsi" w:cstheme="minorHAnsi"/>
        </w:rPr>
        <w:t xml:space="preserve">To ensure safety events (accidents, incidents and near misses) are reported with a view to preventing a recurrence.  </w:t>
      </w:r>
    </w:p>
    <w:p w:rsidR="003F7864" w:rsidRDefault="003F7864" w:rsidP="00E36D65">
      <w:pPr>
        <w:spacing w:after="0" w:line="240" w:lineRule="auto"/>
        <w:ind w:left="709"/>
      </w:pPr>
    </w:p>
    <w:p w:rsidR="003F7864" w:rsidRPr="003F7864" w:rsidRDefault="003F7864" w:rsidP="003F7864">
      <w:pPr>
        <w:spacing w:after="100"/>
        <w:ind w:left="709"/>
        <w:rPr>
          <w:b/>
        </w:rPr>
      </w:pPr>
      <w:r w:rsidRPr="003F7864">
        <w:rPr>
          <w:b/>
        </w:rPr>
        <w:t>Staff working in the Community</w:t>
      </w:r>
    </w:p>
    <w:p w:rsidR="003F7864" w:rsidRDefault="003F7864" w:rsidP="00E36D65">
      <w:pPr>
        <w:spacing w:after="0" w:line="240" w:lineRule="auto"/>
        <w:ind w:left="709"/>
      </w:pPr>
      <w:r>
        <w:t xml:space="preserve">In addition to the responsibilities described in 6, staff working away from their usual base will:  </w:t>
      </w:r>
    </w:p>
    <w:p w:rsidR="003F7864" w:rsidRDefault="003F7864" w:rsidP="00E36D65">
      <w:pPr>
        <w:pStyle w:val="ListParagraph"/>
        <w:widowControl/>
        <w:numPr>
          <w:ilvl w:val="0"/>
          <w:numId w:val="27"/>
        </w:numPr>
        <w:autoSpaceDE/>
        <w:autoSpaceDN/>
        <w:spacing w:after="0" w:line="240" w:lineRule="auto"/>
      </w:pPr>
      <w:r>
        <w:t xml:space="preserve">Be part of and promote a positive and pro-active health and safety culture;  </w:t>
      </w:r>
    </w:p>
    <w:p w:rsidR="003F7864" w:rsidRDefault="003F7864" w:rsidP="00E36D65">
      <w:pPr>
        <w:pStyle w:val="ListParagraph"/>
        <w:widowControl/>
        <w:numPr>
          <w:ilvl w:val="0"/>
          <w:numId w:val="27"/>
        </w:numPr>
        <w:autoSpaceDE/>
        <w:autoSpaceDN/>
        <w:spacing w:after="0" w:line="240" w:lineRule="auto"/>
      </w:pPr>
      <w:r>
        <w:t xml:space="preserve">Ensure reasonable precautions are taken to ensure their own safety when travelling alone or visiting service users at home;  </w:t>
      </w:r>
    </w:p>
    <w:p w:rsidR="003F7864" w:rsidRDefault="003F7864" w:rsidP="00E36D65">
      <w:pPr>
        <w:pStyle w:val="ListParagraph"/>
        <w:widowControl/>
        <w:numPr>
          <w:ilvl w:val="0"/>
          <w:numId w:val="27"/>
        </w:numPr>
        <w:autoSpaceDE/>
        <w:autoSpaceDN/>
        <w:spacing w:after="0" w:line="240" w:lineRule="auto"/>
      </w:pPr>
      <w:r>
        <w:t xml:space="preserve">Check any hazard checklist before visiting new clients;  </w:t>
      </w:r>
    </w:p>
    <w:p w:rsidR="003F7864" w:rsidRDefault="003F7864" w:rsidP="00E36D65">
      <w:pPr>
        <w:pStyle w:val="ListParagraph"/>
        <w:widowControl/>
        <w:numPr>
          <w:ilvl w:val="0"/>
          <w:numId w:val="27"/>
        </w:numPr>
        <w:autoSpaceDE/>
        <w:autoSpaceDN/>
        <w:spacing w:after="0" w:line="240" w:lineRule="auto"/>
      </w:pPr>
      <w:r>
        <w:t xml:space="preserve">Ensure they leave details of visits and timescales when working away from their office base;  </w:t>
      </w:r>
    </w:p>
    <w:p w:rsidR="003F7864" w:rsidRDefault="003F7864" w:rsidP="00E36D65">
      <w:pPr>
        <w:pStyle w:val="ListParagraph"/>
        <w:widowControl/>
        <w:numPr>
          <w:ilvl w:val="0"/>
          <w:numId w:val="27"/>
        </w:numPr>
        <w:autoSpaceDE/>
        <w:autoSpaceDN/>
        <w:spacing w:after="0" w:line="240" w:lineRule="auto"/>
      </w:pPr>
      <w:r>
        <w:t xml:space="preserve">Ensure that, when not returning to the office from a visit they arrange to confirm the conclusion of that visit with a member of the team or other designated contact.  </w:t>
      </w:r>
    </w:p>
    <w:p w:rsidR="00706A28" w:rsidRDefault="00706A28" w:rsidP="00E36D65">
      <w:pPr>
        <w:pStyle w:val="ListParagraph"/>
        <w:spacing w:after="0" w:line="240" w:lineRule="auto"/>
      </w:pPr>
    </w:p>
    <w:p w:rsidR="00706A28" w:rsidRDefault="00E446F4" w:rsidP="002660F8">
      <w:pPr>
        <w:pStyle w:val="Heading1"/>
        <w:keepLines/>
        <w:widowControl/>
        <w:numPr>
          <w:ilvl w:val="0"/>
          <w:numId w:val="3"/>
        </w:numPr>
        <w:spacing w:before="120" w:line="240" w:lineRule="auto"/>
        <w:ind w:left="0" w:firstLine="0"/>
        <w:jc w:val="left"/>
        <w:rPr>
          <w:sz w:val="22"/>
          <w:szCs w:val="22"/>
        </w:rPr>
      </w:pPr>
      <w:bookmarkStart w:id="7" w:name="_Toc511634751"/>
      <w:r>
        <w:rPr>
          <w:sz w:val="22"/>
          <w:szCs w:val="22"/>
        </w:rPr>
        <w:t>Partners and Contracted Providers</w:t>
      </w:r>
      <w:bookmarkEnd w:id="7"/>
    </w:p>
    <w:p w:rsidR="003F7864" w:rsidRDefault="003F7864" w:rsidP="00E36D65">
      <w:pPr>
        <w:spacing w:after="0" w:line="240" w:lineRule="auto"/>
        <w:ind w:left="709"/>
      </w:pPr>
      <w:r>
        <w:t xml:space="preserve">It is expected that partners and contracted providers working with us to deliver services will:  </w:t>
      </w:r>
    </w:p>
    <w:p w:rsidR="003F7864" w:rsidRDefault="003F7864" w:rsidP="00E36D65">
      <w:pPr>
        <w:widowControl/>
        <w:numPr>
          <w:ilvl w:val="0"/>
          <w:numId w:val="29"/>
        </w:numPr>
        <w:autoSpaceDE/>
        <w:autoSpaceDN/>
        <w:spacing w:after="0" w:line="240" w:lineRule="auto"/>
      </w:pPr>
      <w:r>
        <w:t xml:space="preserve">Be part of and promote a positive and pro-active health and safety culture to support the Company;  </w:t>
      </w:r>
    </w:p>
    <w:p w:rsidR="003F7864" w:rsidRDefault="003F7864" w:rsidP="00E36D65">
      <w:pPr>
        <w:widowControl/>
        <w:numPr>
          <w:ilvl w:val="0"/>
          <w:numId w:val="29"/>
        </w:numPr>
        <w:autoSpaceDE/>
        <w:autoSpaceDN/>
        <w:spacing w:after="0" w:line="240" w:lineRule="auto"/>
      </w:pPr>
      <w:r>
        <w:t xml:space="preserve">Co-operate with the company on all relevant health and safety matters;  </w:t>
      </w:r>
    </w:p>
    <w:p w:rsidR="003F7864" w:rsidRDefault="003F7864" w:rsidP="00E36D65">
      <w:pPr>
        <w:widowControl/>
        <w:numPr>
          <w:ilvl w:val="0"/>
          <w:numId w:val="29"/>
        </w:numPr>
        <w:autoSpaceDE/>
        <w:autoSpaceDN/>
        <w:spacing w:after="0" w:line="240" w:lineRule="auto"/>
      </w:pPr>
      <w:r>
        <w:t xml:space="preserve">Ensure they meet health and safety standards required of them, (e.g. Ofsted, the </w:t>
      </w:r>
    </w:p>
    <w:p w:rsidR="003F7864" w:rsidRDefault="003F7864" w:rsidP="00E36D65">
      <w:pPr>
        <w:pStyle w:val="ListParagraph"/>
        <w:numPr>
          <w:ilvl w:val="0"/>
          <w:numId w:val="29"/>
        </w:numPr>
        <w:spacing w:after="0" w:line="240" w:lineRule="auto"/>
      </w:pPr>
      <w:r>
        <w:t xml:space="preserve">Care Quality Commission, the National Minimum Standards for Fostering Services, Adoption, Children’s Homes etc.) in the performance of their work activities undertaken with or on behalf of the Company.  </w:t>
      </w:r>
    </w:p>
    <w:p w:rsidR="00E446F4" w:rsidRDefault="00E446F4" w:rsidP="00E36D65">
      <w:pPr>
        <w:pStyle w:val="ListParagraph"/>
        <w:spacing w:after="0" w:line="240" w:lineRule="auto"/>
      </w:pPr>
    </w:p>
    <w:p w:rsidR="00E446F4" w:rsidRDefault="00E446F4" w:rsidP="00E446F4">
      <w:pPr>
        <w:pStyle w:val="Heading1"/>
        <w:keepLines/>
        <w:widowControl/>
        <w:numPr>
          <w:ilvl w:val="0"/>
          <w:numId w:val="3"/>
        </w:numPr>
        <w:spacing w:before="120" w:line="240" w:lineRule="auto"/>
        <w:ind w:left="0" w:firstLine="0"/>
        <w:jc w:val="left"/>
        <w:rPr>
          <w:sz w:val="22"/>
          <w:szCs w:val="22"/>
        </w:rPr>
      </w:pPr>
      <w:bookmarkStart w:id="8" w:name="_Toc511634752"/>
      <w:r>
        <w:rPr>
          <w:sz w:val="22"/>
          <w:szCs w:val="22"/>
        </w:rPr>
        <w:t>Safety Representatives</w:t>
      </w:r>
      <w:bookmarkEnd w:id="8"/>
    </w:p>
    <w:p w:rsidR="003F7864" w:rsidRDefault="003F7864" w:rsidP="00E36D65">
      <w:pPr>
        <w:spacing w:after="0" w:line="240" w:lineRule="auto"/>
        <w:ind w:left="709"/>
      </w:pPr>
      <w:r>
        <w:t>Safety Representatives must be allowed to exercise their functions, the key ones being to:</w:t>
      </w:r>
    </w:p>
    <w:p w:rsidR="003F7864" w:rsidRDefault="003F7864" w:rsidP="00E36D65">
      <w:pPr>
        <w:pStyle w:val="ListParagraph"/>
        <w:widowControl/>
        <w:numPr>
          <w:ilvl w:val="0"/>
          <w:numId w:val="31"/>
        </w:numPr>
        <w:autoSpaceDE/>
        <w:autoSpaceDN/>
        <w:spacing w:after="0" w:line="240" w:lineRule="auto"/>
      </w:pPr>
      <w:r>
        <w:t xml:space="preserve">Be part of and promote a positive and pro-active health and safety culture.  </w:t>
      </w:r>
    </w:p>
    <w:p w:rsidR="003F7864" w:rsidRDefault="003F7864" w:rsidP="00E36D65">
      <w:pPr>
        <w:pStyle w:val="ListParagraph"/>
        <w:widowControl/>
        <w:numPr>
          <w:ilvl w:val="0"/>
          <w:numId w:val="31"/>
        </w:numPr>
        <w:autoSpaceDE/>
        <w:autoSpaceDN/>
        <w:spacing w:after="0" w:line="240" w:lineRule="auto"/>
      </w:pPr>
      <w:r>
        <w:t xml:space="preserve">Participate in accident investigations;  </w:t>
      </w:r>
    </w:p>
    <w:p w:rsidR="003F7864" w:rsidRDefault="003F7864" w:rsidP="00E36D65">
      <w:pPr>
        <w:pStyle w:val="ListParagraph"/>
        <w:widowControl/>
        <w:numPr>
          <w:ilvl w:val="0"/>
          <w:numId w:val="31"/>
        </w:numPr>
        <w:autoSpaceDE/>
        <w:autoSpaceDN/>
        <w:spacing w:after="0" w:line="240" w:lineRule="auto"/>
      </w:pPr>
      <w:r>
        <w:t xml:space="preserve">Represent employees on matters of health and safety;  </w:t>
      </w:r>
    </w:p>
    <w:p w:rsidR="003F7864" w:rsidRDefault="003F7864" w:rsidP="00E36D65">
      <w:pPr>
        <w:pStyle w:val="ListParagraph"/>
        <w:widowControl/>
        <w:numPr>
          <w:ilvl w:val="0"/>
          <w:numId w:val="31"/>
        </w:numPr>
        <w:autoSpaceDE/>
        <w:autoSpaceDN/>
        <w:spacing w:after="0" w:line="240" w:lineRule="auto"/>
      </w:pPr>
      <w:r>
        <w:t xml:space="preserve">Carry out workplace inspections;  </w:t>
      </w:r>
    </w:p>
    <w:p w:rsidR="003F7864" w:rsidRDefault="003F7864" w:rsidP="00E36D65">
      <w:pPr>
        <w:pStyle w:val="ListParagraph"/>
        <w:widowControl/>
        <w:numPr>
          <w:ilvl w:val="0"/>
          <w:numId w:val="31"/>
        </w:numPr>
        <w:autoSpaceDE/>
        <w:autoSpaceDN/>
        <w:spacing w:after="0" w:line="240" w:lineRule="auto"/>
      </w:pPr>
      <w:r>
        <w:t xml:space="preserve">Attend Consultation Meetings.  </w:t>
      </w:r>
    </w:p>
    <w:p w:rsidR="00E36D65" w:rsidRDefault="00E36D65">
      <w:pPr>
        <w:rPr>
          <w:b/>
          <w:bCs/>
        </w:rPr>
      </w:pPr>
    </w:p>
    <w:p w:rsidR="00E446F4" w:rsidRPr="00E446F4" w:rsidRDefault="00E446F4" w:rsidP="00E446F4">
      <w:pPr>
        <w:pStyle w:val="Heading1"/>
        <w:keepLines/>
        <w:widowControl/>
        <w:numPr>
          <w:ilvl w:val="0"/>
          <w:numId w:val="3"/>
        </w:numPr>
        <w:spacing w:before="120" w:line="240" w:lineRule="auto"/>
        <w:ind w:left="0" w:firstLine="0"/>
        <w:jc w:val="left"/>
        <w:rPr>
          <w:sz w:val="22"/>
          <w:szCs w:val="22"/>
        </w:rPr>
      </w:pPr>
      <w:bookmarkStart w:id="9" w:name="_Toc511634753"/>
      <w:r>
        <w:rPr>
          <w:sz w:val="22"/>
          <w:szCs w:val="22"/>
        </w:rPr>
        <w:t>Clients, Pupils, Students, Service Users and Members of the Public</w:t>
      </w:r>
      <w:bookmarkEnd w:id="9"/>
      <w:r>
        <w:rPr>
          <w:sz w:val="22"/>
          <w:szCs w:val="22"/>
        </w:rPr>
        <w:t xml:space="preserve"> </w:t>
      </w:r>
    </w:p>
    <w:p w:rsidR="003F7864" w:rsidRDefault="003F7864" w:rsidP="00E36D65">
      <w:pPr>
        <w:spacing w:after="0" w:line="240" w:lineRule="auto"/>
        <w:ind w:left="709"/>
      </w:pPr>
      <w:r>
        <w:t xml:space="preserve">Clients, pupils, students, service users and members of the public are requested to cooperate with the health and safety arrangements put in place by the Company to protect them and the people who are providing a service for them. It may occasionally be necessary to modify the service offered, or in exceptional circumstances withdraw it, in order to ensure the safety of all concerned; such a decision will be underpinned by a risk assessment. </w:t>
      </w:r>
    </w:p>
    <w:p w:rsidR="00706A28" w:rsidRDefault="00706A28" w:rsidP="00706A28">
      <w:pPr>
        <w:pStyle w:val="ListParagraph"/>
      </w:pPr>
    </w:p>
    <w:sectPr w:rsidR="00706A28" w:rsidSect="002660F8">
      <w:headerReference w:type="default" r:id="rId10"/>
      <w:footerReference w:type="default" r:id="rId11"/>
      <w:pgSz w:w="11910" w:h="16840"/>
      <w:pgMar w:top="1340" w:right="1320" w:bottom="1260" w:left="134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042" w:rsidRDefault="00D84042">
      <w:pPr>
        <w:spacing w:after="0" w:line="240" w:lineRule="auto"/>
      </w:pPr>
      <w:r>
        <w:separator/>
      </w:r>
    </w:p>
  </w:endnote>
  <w:endnote w:type="continuationSeparator" w:id="0">
    <w:p w:rsidR="00D84042" w:rsidRDefault="00D8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561361426"/>
      <w:docPartObj>
        <w:docPartGallery w:val="Page Numbers (Bottom of Page)"/>
        <w:docPartUnique/>
      </w:docPartObj>
    </w:sdtPr>
    <w:sdtEndPr/>
    <w:sdtContent>
      <w:sdt>
        <w:sdtPr>
          <w:rPr>
            <w:sz w:val="24"/>
            <w:szCs w:val="24"/>
          </w:rPr>
          <w:id w:val="448897058"/>
          <w:docPartObj>
            <w:docPartGallery w:val="Page Numbers (Top of Page)"/>
            <w:docPartUnique/>
          </w:docPartObj>
        </w:sdtPr>
        <w:sdtEndPr/>
        <w:sdtContent>
          <w:p w:rsidR="00D84042" w:rsidRDefault="00D84042" w:rsidP="002660F8">
            <w:pPr>
              <w:pStyle w:val="Footer"/>
              <w:rPr>
                <w:sz w:val="24"/>
                <w:szCs w:val="24"/>
              </w:rPr>
            </w:pPr>
          </w:p>
          <w:p w:rsidR="00D84042" w:rsidRPr="00354380" w:rsidRDefault="00D84042" w:rsidP="00354380">
            <w:pPr>
              <w:pStyle w:val="Footer"/>
              <w:jc w:val="center"/>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614B4B">
              <w:rPr>
                <w:bCs/>
                <w:noProof/>
              </w:rPr>
              <w:t>3</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614B4B">
              <w:rPr>
                <w:bCs/>
                <w:noProof/>
              </w:rPr>
              <w:t>9</w:t>
            </w:r>
            <w:r w:rsidRPr="00521E0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042" w:rsidRDefault="00D84042">
      <w:pPr>
        <w:spacing w:after="0" w:line="240" w:lineRule="auto"/>
      </w:pPr>
      <w:r>
        <w:separator/>
      </w:r>
    </w:p>
  </w:footnote>
  <w:footnote w:type="continuationSeparator" w:id="0">
    <w:p w:rsidR="00D84042" w:rsidRDefault="00D8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42" w:rsidRPr="003F7DF3" w:rsidRDefault="00D84042" w:rsidP="00AB7DD7">
    <w:pPr>
      <w:pStyle w:val="Header"/>
      <w:jc w:val="center"/>
      <w:rPr>
        <w:b/>
        <w:sz w:val="24"/>
        <w:lang w:val="en-GB"/>
      </w:rPr>
    </w:pPr>
  </w:p>
  <w:p w:rsidR="00D84042" w:rsidRDefault="00D84042" w:rsidP="000F1447">
    <w:pPr>
      <w:pStyle w:val="Header"/>
      <w:jc w:val="center"/>
      <w:rPr>
        <w:b/>
        <w:sz w:val="24"/>
        <w:lang w:val="en-GB"/>
      </w:rPr>
    </w:pPr>
  </w:p>
  <w:p w:rsidR="00D84042" w:rsidRPr="00AD2893" w:rsidRDefault="00D84042" w:rsidP="00AD2893">
    <w:pPr>
      <w:pStyle w:val="Header"/>
      <w:jc w:val="center"/>
      <w:rPr>
        <w:b/>
        <w:sz w:val="24"/>
        <w:lang w:val="en-GB"/>
      </w:rPr>
    </w:pPr>
    <w:r>
      <w:rPr>
        <w:b/>
        <w:sz w:val="24"/>
        <w:lang w:val="en-GB"/>
      </w:rPr>
      <w:t>Health &amp;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862"/>
    <w:multiLevelType w:val="hybridMultilevel"/>
    <w:tmpl w:val="5450F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371A46"/>
    <w:multiLevelType w:val="hybridMultilevel"/>
    <w:tmpl w:val="69241F9E"/>
    <w:lvl w:ilvl="0" w:tplc="429CAB5E">
      <w:start w:val="1"/>
      <w:numFmt w:val="bullet"/>
      <w:lvlText w:val="•"/>
      <w:lvlJc w:val="left"/>
      <w:pPr>
        <w:ind w:left="3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2328DB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15A01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CF086E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ACDD2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EF87DF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566279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214F12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5CE01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3CD424E"/>
    <w:multiLevelType w:val="hybridMultilevel"/>
    <w:tmpl w:val="E21269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D74F80"/>
    <w:multiLevelType w:val="hybridMultilevel"/>
    <w:tmpl w:val="4AE8F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8D13DC"/>
    <w:multiLevelType w:val="hybridMultilevel"/>
    <w:tmpl w:val="295409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D928CF"/>
    <w:multiLevelType w:val="hybridMultilevel"/>
    <w:tmpl w:val="871601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5254DB"/>
    <w:multiLevelType w:val="hybridMultilevel"/>
    <w:tmpl w:val="64C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55CA0"/>
    <w:multiLevelType w:val="hybridMultilevel"/>
    <w:tmpl w:val="6052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2654D"/>
    <w:multiLevelType w:val="hybridMultilevel"/>
    <w:tmpl w:val="22406FB6"/>
    <w:lvl w:ilvl="0" w:tplc="0CAA23C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EA66D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3230B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F96D16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C54D8D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9B661D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89C3DB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48257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DA4DA2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40754F6"/>
    <w:multiLevelType w:val="hybridMultilevel"/>
    <w:tmpl w:val="5B484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D71CC5"/>
    <w:multiLevelType w:val="hybridMultilevel"/>
    <w:tmpl w:val="6AB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2439"/>
    <w:multiLevelType w:val="hybridMultilevel"/>
    <w:tmpl w:val="AAD41F4C"/>
    <w:lvl w:ilvl="0" w:tplc="1E7CE4E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AF69C9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9F6BCF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F903AA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1AA17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1C0B2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52E6C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C204A0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48C225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FCB2E51"/>
    <w:multiLevelType w:val="hybridMultilevel"/>
    <w:tmpl w:val="05C8478E"/>
    <w:lvl w:ilvl="0" w:tplc="87FAEB1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51A2D1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E7AF8A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B8040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68CB6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73296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874F54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D13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A26B7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4C63CAC"/>
    <w:multiLevelType w:val="hybridMultilevel"/>
    <w:tmpl w:val="8062923C"/>
    <w:lvl w:ilvl="0" w:tplc="9E5CAA2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28D77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38AD2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42D9D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5692E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756621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FE9BC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4E0F78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9701AD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64D5BF6"/>
    <w:multiLevelType w:val="hybridMultilevel"/>
    <w:tmpl w:val="66E4CC2A"/>
    <w:lvl w:ilvl="0" w:tplc="C792B6D6">
      <w:start w:val="8"/>
      <w:numFmt w:val="bullet"/>
      <w:lvlText w:val="•"/>
      <w:lvlJc w:val="left"/>
      <w:pPr>
        <w:ind w:left="1494" w:hanging="360"/>
      </w:pPr>
      <w:rPr>
        <w:rFonts w:ascii="Arial" w:eastAsia="Arial"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6884D52"/>
    <w:multiLevelType w:val="hybridMultilevel"/>
    <w:tmpl w:val="0742B68A"/>
    <w:lvl w:ilvl="0" w:tplc="540A5A30">
      <w:start w:val="1"/>
      <w:numFmt w:val="bullet"/>
      <w:lvlText w:val="•"/>
      <w:lvlJc w:val="left"/>
      <w:pPr>
        <w:ind w:left="7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928D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B9E4EC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94EAB4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7E6BC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36A120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FB6FD5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A46720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CC440F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9012378"/>
    <w:multiLevelType w:val="hybridMultilevel"/>
    <w:tmpl w:val="C1EE8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757F2B"/>
    <w:multiLevelType w:val="hybridMultilevel"/>
    <w:tmpl w:val="B816D8E2"/>
    <w:lvl w:ilvl="0" w:tplc="F058F0C0">
      <w:numFmt w:val="bullet"/>
      <w:lvlText w:val="•"/>
      <w:lvlJc w:val="left"/>
      <w:pPr>
        <w:ind w:left="821" w:hanging="153"/>
      </w:pPr>
      <w:rPr>
        <w:rFonts w:ascii="Arial" w:eastAsia="Arial" w:hAnsi="Arial" w:cs="Arial" w:hint="default"/>
        <w:w w:val="99"/>
        <w:sz w:val="24"/>
        <w:szCs w:val="24"/>
      </w:rPr>
    </w:lvl>
    <w:lvl w:ilvl="1" w:tplc="96861C14">
      <w:numFmt w:val="bullet"/>
      <w:lvlText w:val="•"/>
      <w:lvlJc w:val="left"/>
      <w:pPr>
        <w:ind w:left="1662" w:hanging="153"/>
      </w:pPr>
      <w:rPr>
        <w:rFonts w:hint="default"/>
      </w:rPr>
    </w:lvl>
    <w:lvl w:ilvl="2" w:tplc="AE0691AC">
      <w:numFmt w:val="bullet"/>
      <w:lvlText w:val="•"/>
      <w:lvlJc w:val="left"/>
      <w:pPr>
        <w:ind w:left="2504" w:hanging="153"/>
      </w:pPr>
      <w:rPr>
        <w:rFonts w:hint="default"/>
      </w:rPr>
    </w:lvl>
    <w:lvl w:ilvl="3" w:tplc="EA7667A6">
      <w:numFmt w:val="bullet"/>
      <w:lvlText w:val="•"/>
      <w:lvlJc w:val="left"/>
      <w:pPr>
        <w:ind w:left="3347" w:hanging="153"/>
      </w:pPr>
      <w:rPr>
        <w:rFonts w:hint="default"/>
      </w:rPr>
    </w:lvl>
    <w:lvl w:ilvl="4" w:tplc="C898FCFC">
      <w:numFmt w:val="bullet"/>
      <w:lvlText w:val="•"/>
      <w:lvlJc w:val="left"/>
      <w:pPr>
        <w:ind w:left="4189" w:hanging="153"/>
      </w:pPr>
      <w:rPr>
        <w:rFonts w:hint="default"/>
      </w:rPr>
    </w:lvl>
    <w:lvl w:ilvl="5" w:tplc="1538443E">
      <w:numFmt w:val="bullet"/>
      <w:lvlText w:val="•"/>
      <w:lvlJc w:val="left"/>
      <w:pPr>
        <w:ind w:left="5032" w:hanging="153"/>
      </w:pPr>
      <w:rPr>
        <w:rFonts w:hint="default"/>
      </w:rPr>
    </w:lvl>
    <w:lvl w:ilvl="6" w:tplc="851E58F4">
      <w:numFmt w:val="bullet"/>
      <w:lvlText w:val="•"/>
      <w:lvlJc w:val="left"/>
      <w:pPr>
        <w:ind w:left="5874" w:hanging="153"/>
      </w:pPr>
      <w:rPr>
        <w:rFonts w:hint="default"/>
      </w:rPr>
    </w:lvl>
    <w:lvl w:ilvl="7" w:tplc="1A30FB18">
      <w:numFmt w:val="bullet"/>
      <w:lvlText w:val="•"/>
      <w:lvlJc w:val="left"/>
      <w:pPr>
        <w:ind w:left="6716" w:hanging="153"/>
      </w:pPr>
      <w:rPr>
        <w:rFonts w:hint="default"/>
      </w:rPr>
    </w:lvl>
    <w:lvl w:ilvl="8" w:tplc="5A7A60A4">
      <w:numFmt w:val="bullet"/>
      <w:lvlText w:val="•"/>
      <w:lvlJc w:val="left"/>
      <w:pPr>
        <w:ind w:left="7559" w:hanging="153"/>
      </w:pPr>
      <w:rPr>
        <w:rFonts w:hint="default"/>
      </w:rPr>
    </w:lvl>
  </w:abstractNum>
  <w:abstractNum w:abstractNumId="18" w15:restartNumberingAfterBreak="0">
    <w:nsid w:val="40914D2B"/>
    <w:multiLevelType w:val="hybridMultilevel"/>
    <w:tmpl w:val="6DCA42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7BF3AFC"/>
    <w:multiLevelType w:val="hybridMultilevel"/>
    <w:tmpl w:val="2B2A63DE"/>
    <w:lvl w:ilvl="0" w:tplc="DAE2BCE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45AC78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1BA047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9EFE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6C6EEB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694736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110219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F861FD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8E03B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CEA7FC2"/>
    <w:multiLevelType w:val="hybridMultilevel"/>
    <w:tmpl w:val="1A7676C4"/>
    <w:lvl w:ilvl="0" w:tplc="C44E665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BA40D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998A45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05830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DAEC60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C68639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B96132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396059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308E5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E8A5A16"/>
    <w:multiLevelType w:val="hybridMultilevel"/>
    <w:tmpl w:val="A67E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510F7"/>
    <w:multiLevelType w:val="hybridMultilevel"/>
    <w:tmpl w:val="F45645B0"/>
    <w:lvl w:ilvl="0" w:tplc="08090001">
      <w:start w:val="1"/>
      <w:numFmt w:val="bullet"/>
      <w:lvlText w:val=""/>
      <w:lvlJc w:val="left"/>
      <w:pPr>
        <w:ind w:left="606" w:hanging="360"/>
      </w:pPr>
      <w:rPr>
        <w:rFonts w:ascii="Symbol" w:hAnsi="Symbol" w:hint="default"/>
      </w:r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3" w15:restartNumberingAfterBreak="0">
    <w:nsid w:val="54BE54F4"/>
    <w:multiLevelType w:val="hybridMultilevel"/>
    <w:tmpl w:val="CE566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4C30A11"/>
    <w:multiLevelType w:val="hybridMultilevel"/>
    <w:tmpl w:val="CB169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40A28AA"/>
    <w:multiLevelType w:val="hybridMultilevel"/>
    <w:tmpl w:val="68B2F5F6"/>
    <w:lvl w:ilvl="0" w:tplc="8D2C6C2A">
      <w:numFmt w:val="bullet"/>
      <w:lvlText w:val=""/>
      <w:lvlJc w:val="left"/>
      <w:pPr>
        <w:ind w:left="816" w:hanging="361"/>
      </w:pPr>
      <w:rPr>
        <w:rFonts w:ascii="Symbol" w:eastAsia="Symbol" w:hAnsi="Symbol" w:cs="Symbol" w:hint="default"/>
        <w:w w:val="100"/>
        <w:sz w:val="24"/>
        <w:szCs w:val="24"/>
      </w:rPr>
    </w:lvl>
    <w:lvl w:ilvl="1" w:tplc="072214F8">
      <w:numFmt w:val="bullet"/>
      <w:lvlText w:val="•"/>
      <w:lvlJc w:val="left"/>
      <w:pPr>
        <w:ind w:left="1662" w:hanging="361"/>
      </w:pPr>
      <w:rPr>
        <w:rFonts w:hint="default"/>
      </w:rPr>
    </w:lvl>
    <w:lvl w:ilvl="2" w:tplc="F6ACD740">
      <w:numFmt w:val="bullet"/>
      <w:lvlText w:val="•"/>
      <w:lvlJc w:val="left"/>
      <w:pPr>
        <w:ind w:left="2504" w:hanging="361"/>
      </w:pPr>
      <w:rPr>
        <w:rFonts w:hint="default"/>
      </w:rPr>
    </w:lvl>
    <w:lvl w:ilvl="3" w:tplc="632A9684">
      <w:numFmt w:val="bullet"/>
      <w:lvlText w:val="•"/>
      <w:lvlJc w:val="left"/>
      <w:pPr>
        <w:ind w:left="3347" w:hanging="361"/>
      </w:pPr>
      <w:rPr>
        <w:rFonts w:hint="default"/>
      </w:rPr>
    </w:lvl>
    <w:lvl w:ilvl="4" w:tplc="CBB47324">
      <w:numFmt w:val="bullet"/>
      <w:lvlText w:val="•"/>
      <w:lvlJc w:val="left"/>
      <w:pPr>
        <w:ind w:left="4189" w:hanging="361"/>
      </w:pPr>
      <w:rPr>
        <w:rFonts w:hint="default"/>
      </w:rPr>
    </w:lvl>
    <w:lvl w:ilvl="5" w:tplc="AD7AB6E4">
      <w:numFmt w:val="bullet"/>
      <w:lvlText w:val="•"/>
      <w:lvlJc w:val="left"/>
      <w:pPr>
        <w:ind w:left="5032" w:hanging="361"/>
      </w:pPr>
      <w:rPr>
        <w:rFonts w:hint="default"/>
      </w:rPr>
    </w:lvl>
    <w:lvl w:ilvl="6" w:tplc="C79AE6C4">
      <w:numFmt w:val="bullet"/>
      <w:lvlText w:val="•"/>
      <w:lvlJc w:val="left"/>
      <w:pPr>
        <w:ind w:left="5874" w:hanging="361"/>
      </w:pPr>
      <w:rPr>
        <w:rFonts w:hint="default"/>
      </w:rPr>
    </w:lvl>
    <w:lvl w:ilvl="7" w:tplc="6B806FEC">
      <w:numFmt w:val="bullet"/>
      <w:lvlText w:val="•"/>
      <w:lvlJc w:val="left"/>
      <w:pPr>
        <w:ind w:left="6716" w:hanging="361"/>
      </w:pPr>
      <w:rPr>
        <w:rFonts w:hint="default"/>
      </w:rPr>
    </w:lvl>
    <w:lvl w:ilvl="8" w:tplc="25A46AE6">
      <w:numFmt w:val="bullet"/>
      <w:lvlText w:val="•"/>
      <w:lvlJc w:val="left"/>
      <w:pPr>
        <w:ind w:left="7559" w:hanging="361"/>
      </w:pPr>
      <w:rPr>
        <w:rFonts w:hint="default"/>
      </w:rPr>
    </w:lvl>
  </w:abstractNum>
  <w:abstractNum w:abstractNumId="26" w15:restartNumberingAfterBreak="0">
    <w:nsid w:val="68997483"/>
    <w:multiLevelType w:val="multilevel"/>
    <w:tmpl w:val="0B1C93A8"/>
    <w:lvl w:ilvl="0">
      <w:start w:val="1"/>
      <w:numFmt w:val="decimal"/>
      <w:lvlText w:val="%1.0"/>
      <w:lvlJc w:val="left"/>
      <w:pPr>
        <w:ind w:left="355"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5" w:hanging="720"/>
      </w:pPr>
      <w:rPr>
        <w:rFonts w:hint="default"/>
      </w:rPr>
    </w:lvl>
    <w:lvl w:ilvl="3">
      <w:start w:val="1"/>
      <w:numFmt w:val="decimal"/>
      <w:lvlText w:val="%1.%2.%3.%4"/>
      <w:lvlJc w:val="left"/>
      <w:pPr>
        <w:ind w:left="2875" w:hanging="720"/>
      </w:pPr>
      <w:rPr>
        <w:rFonts w:hint="default"/>
      </w:rPr>
    </w:lvl>
    <w:lvl w:ilvl="4">
      <w:start w:val="1"/>
      <w:numFmt w:val="decimal"/>
      <w:lvlText w:val="%1.%2.%3.%4.%5"/>
      <w:lvlJc w:val="left"/>
      <w:pPr>
        <w:ind w:left="3955"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5" w:hanging="1440"/>
      </w:pPr>
      <w:rPr>
        <w:rFonts w:hint="default"/>
      </w:rPr>
    </w:lvl>
    <w:lvl w:ilvl="7">
      <w:start w:val="1"/>
      <w:numFmt w:val="decimal"/>
      <w:lvlText w:val="%1.%2.%3.%4.%5.%6.%7.%8"/>
      <w:lvlJc w:val="left"/>
      <w:pPr>
        <w:ind w:left="6475" w:hanging="1440"/>
      </w:pPr>
      <w:rPr>
        <w:rFonts w:hint="default"/>
      </w:rPr>
    </w:lvl>
    <w:lvl w:ilvl="8">
      <w:start w:val="1"/>
      <w:numFmt w:val="decimal"/>
      <w:lvlText w:val="%1.%2.%3.%4.%5.%6.%7.%8.%9"/>
      <w:lvlJc w:val="left"/>
      <w:pPr>
        <w:ind w:left="7555" w:hanging="1800"/>
      </w:pPr>
      <w:rPr>
        <w:rFonts w:hint="default"/>
      </w:rPr>
    </w:lvl>
  </w:abstractNum>
  <w:abstractNum w:abstractNumId="27" w15:restartNumberingAfterBreak="0">
    <w:nsid w:val="6CBC4182"/>
    <w:multiLevelType w:val="hybridMultilevel"/>
    <w:tmpl w:val="B916F018"/>
    <w:lvl w:ilvl="0" w:tplc="5846DA9C">
      <w:start w:val="1"/>
      <w:numFmt w:val="bullet"/>
      <w:lvlText w:val="•"/>
      <w:lvlJc w:val="left"/>
      <w:pPr>
        <w:ind w:left="7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E68177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1EC0EA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1ED2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6C9E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F89DF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3C2C5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224B5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465CD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5BC074C"/>
    <w:multiLevelType w:val="hybridMultilevel"/>
    <w:tmpl w:val="AC8C0960"/>
    <w:lvl w:ilvl="0" w:tplc="0409000F">
      <w:start w:val="1"/>
      <w:numFmt w:val="decimal"/>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9" w15:restartNumberingAfterBreak="0">
    <w:nsid w:val="776A7E89"/>
    <w:multiLevelType w:val="hybridMultilevel"/>
    <w:tmpl w:val="38047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8687493"/>
    <w:multiLevelType w:val="multilevel"/>
    <w:tmpl w:val="0B1C93A8"/>
    <w:lvl w:ilvl="0">
      <w:start w:val="1"/>
      <w:numFmt w:val="decimal"/>
      <w:lvlText w:val="%1.0"/>
      <w:lvlJc w:val="left"/>
      <w:pPr>
        <w:ind w:left="355"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5" w:hanging="720"/>
      </w:pPr>
      <w:rPr>
        <w:rFonts w:hint="default"/>
      </w:rPr>
    </w:lvl>
    <w:lvl w:ilvl="3">
      <w:start w:val="1"/>
      <w:numFmt w:val="decimal"/>
      <w:lvlText w:val="%1.%2.%3.%4"/>
      <w:lvlJc w:val="left"/>
      <w:pPr>
        <w:ind w:left="2875" w:hanging="720"/>
      </w:pPr>
      <w:rPr>
        <w:rFonts w:hint="default"/>
      </w:rPr>
    </w:lvl>
    <w:lvl w:ilvl="4">
      <w:start w:val="1"/>
      <w:numFmt w:val="decimal"/>
      <w:lvlText w:val="%1.%2.%3.%4.%5"/>
      <w:lvlJc w:val="left"/>
      <w:pPr>
        <w:ind w:left="3955"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5" w:hanging="1440"/>
      </w:pPr>
      <w:rPr>
        <w:rFonts w:hint="default"/>
      </w:rPr>
    </w:lvl>
    <w:lvl w:ilvl="7">
      <w:start w:val="1"/>
      <w:numFmt w:val="decimal"/>
      <w:lvlText w:val="%1.%2.%3.%4.%5.%6.%7.%8"/>
      <w:lvlJc w:val="left"/>
      <w:pPr>
        <w:ind w:left="6475" w:hanging="1440"/>
      </w:pPr>
      <w:rPr>
        <w:rFonts w:hint="default"/>
      </w:rPr>
    </w:lvl>
    <w:lvl w:ilvl="8">
      <w:start w:val="1"/>
      <w:numFmt w:val="decimal"/>
      <w:lvlText w:val="%1.%2.%3.%4.%5.%6.%7.%8.%9"/>
      <w:lvlJc w:val="left"/>
      <w:pPr>
        <w:ind w:left="7555" w:hanging="1800"/>
      </w:pPr>
      <w:rPr>
        <w:rFonts w:hint="default"/>
      </w:rPr>
    </w:lvl>
  </w:abstractNum>
  <w:num w:numId="1">
    <w:abstractNumId w:val="25"/>
  </w:num>
  <w:num w:numId="2">
    <w:abstractNumId w:val="17"/>
  </w:num>
  <w:num w:numId="3">
    <w:abstractNumId w:val="28"/>
  </w:num>
  <w:num w:numId="4">
    <w:abstractNumId w:val="6"/>
  </w:num>
  <w:num w:numId="5">
    <w:abstractNumId w:val="10"/>
  </w:num>
  <w:num w:numId="6">
    <w:abstractNumId w:val="0"/>
  </w:num>
  <w:num w:numId="7">
    <w:abstractNumId w:val="9"/>
  </w:num>
  <w:num w:numId="8">
    <w:abstractNumId w:val="29"/>
  </w:num>
  <w:num w:numId="9">
    <w:abstractNumId w:val="14"/>
  </w:num>
  <w:num w:numId="10">
    <w:abstractNumId w:val="7"/>
  </w:num>
  <w:num w:numId="11">
    <w:abstractNumId w:val="8"/>
  </w:num>
  <w:num w:numId="12">
    <w:abstractNumId w:val="22"/>
  </w:num>
  <w:num w:numId="13">
    <w:abstractNumId w:val="27"/>
  </w:num>
  <w:num w:numId="14">
    <w:abstractNumId w:val="11"/>
  </w:num>
  <w:num w:numId="15">
    <w:abstractNumId w:val="15"/>
  </w:num>
  <w:num w:numId="16">
    <w:abstractNumId w:val="20"/>
  </w:num>
  <w:num w:numId="17">
    <w:abstractNumId w:val="12"/>
  </w:num>
  <w:num w:numId="18">
    <w:abstractNumId w:val="30"/>
  </w:num>
  <w:num w:numId="19">
    <w:abstractNumId w:val="26"/>
  </w:num>
  <w:num w:numId="20">
    <w:abstractNumId w:val="23"/>
  </w:num>
  <w:num w:numId="21">
    <w:abstractNumId w:val="3"/>
  </w:num>
  <w:num w:numId="22">
    <w:abstractNumId w:val="5"/>
  </w:num>
  <w:num w:numId="23">
    <w:abstractNumId w:val="18"/>
  </w:num>
  <w:num w:numId="24">
    <w:abstractNumId w:val="4"/>
  </w:num>
  <w:num w:numId="25">
    <w:abstractNumId w:val="21"/>
  </w:num>
  <w:num w:numId="26">
    <w:abstractNumId w:val="19"/>
  </w:num>
  <w:num w:numId="27">
    <w:abstractNumId w:val="24"/>
  </w:num>
  <w:num w:numId="28">
    <w:abstractNumId w:val="13"/>
  </w:num>
  <w:num w:numId="29">
    <w:abstractNumId w:val="16"/>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32F2A"/>
    <w:rsid w:val="00034C05"/>
    <w:rsid w:val="00077EC2"/>
    <w:rsid w:val="0009391D"/>
    <w:rsid w:val="000B1140"/>
    <w:rsid w:val="000D0FA9"/>
    <w:rsid w:val="000D38A3"/>
    <w:rsid w:val="000F1447"/>
    <w:rsid w:val="001604A0"/>
    <w:rsid w:val="001C4879"/>
    <w:rsid w:val="001E2A80"/>
    <w:rsid w:val="002660F8"/>
    <w:rsid w:val="0031580B"/>
    <w:rsid w:val="00354380"/>
    <w:rsid w:val="00362892"/>
    <w:rsid w:val="003F7864"/>
    <w:rsid w:val="003F7DF3"/>
    <w:rsid w:val="00465AE4"/>
    <w:rsid w:val="004B13A2"/>
    <w:rsid w:val="004C35F5"/>
    <w:rsid w:val="004E67B6"/>
    <w:rsid w:val="004F235B"/>
    <w:rsid w:val="00521E07"/>
    <w:rsid w:val="0055051C"/>
    <w:rsid w:val="005642A3"/>
    <w:rsid w:val="00580A07"/>
    <w:rsid w:val="00595144"/>
    <w:rsid w:val="005B5E0F"/>
    <w:rsid w:val="00614B4B"/>
    <w:rsid w:val="00656252"/>
    <w:rsid w:val="00661D6D"/>
    <w:rsid w:val="00675653"/>
    <w:rsid w:val="00683B9E"/>
    <w:rsid w:val="00694FCE"/>
    <w:rsid w:val="006D10C1"/>
    <w:rsid w:val="00706A28"/>
    <w:rsid w:val="007816BB"/>
    <w:rsid w:val="00782110"/>
    <w:rsid w:val="00850040"/>
    <w:rsid w:val="00852174"/>
    <w:rsid w:val="00890078"/>
    <w:rsid w:val="0089256C"/>
    <w:rsid w:val="008E7E80"/>
    <w:rsid w:val="008F1002"/>
    <w:rsid w:val="009277F8"/>
    <w:rsid w:val="00A91CCA"/>
    <w:rsid w:val="00AB2C74"/>
    <w:rsid w:val="00AB7DD7"/>
    <w:rsid w:val="00AD2893"/>
    <w:rsid w:val="00AF162A"/>
    <w:rsid w:val="00AF7DFF"/>
    <w:rsid w:val="00B12A48"/>
    <w:rsid w:val="00B23E7A"/>
    <w:rsid w:val="00B25226"/>
    <w:rsid w:val="00B86B45"/>
    <w:rsid w:val="00BA3EA8"/>
    <w:rsid w:val="00BC2EEB"/>
    <w:rsid w:val="00C50DE0"/>
    <w:rsid w:val="00C8429A"/>
    <w:rsid w:val="00C86995"/>
    <w:rsid w:val="00C91484"/>
    <w:rsid w:val="00CC3844"/>
    <w:rsid w:val="00D120D2"/>
    <w:rsid w:val="00D358F7"/>
    <w:rsid w:val="00D84042"/>
    <w:rsid w:val="00D97082"/>
    <w:rsid w:val="00DB31E9"/>
    <w:rsid w:val="00DF61E6"/>
    <w:rsid w:val="00E36D65"/>
    <w:rsid w:val="00E446F4"/>
    <w:rsid w:val="00EA3E31"/>
    <w:rsid w:val="00EC4A15"/>
    <w:rsid w:val="00EC78A0"/>
    <w:rsid w:val="00EE67E6"/>
    <w:rsid w:val="00EF6105"/>
    <w:rsid w:val="00F410AB"/>
    <w:rsid w:val="00FA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F0141"/>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4">
    <w:name w:val="heading 4"/>
    <w:basedOn w:val="Normal"/>
    <w:next w:val="Normal"/>
    <w:link w:val="Heading4Char"/>
    <w:uiPriority w:val="9"/>
    <w:semiHidden/>
    <w:unhideWhenUsed/>
    <w:qFormat/>
    <w:rsid w:val="00D840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95144"/>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character" w:styleId="CommentReference">
    <w:name w:val="annotation reference"/>
    <w:basedOn w:val="DefaultParagraphFont"/>
    <w:uiPriority w:val="99"/>
    <w:semiHidden/>
    <w:unhideWhenUsed/>
    <w:rsid w:val="00A91CCA"/>
    <w:rPr>
      <w:sz w:val="16"/>
      <w:szCs w:val="16"/>
    </w:rPr>
  </w:style>
  <w:style w:type="paragraph" w:styleId="CommentText">
    <w:name w:val="annotation text"/>
    <w:basedOn w:val="Normal"/>
    <w:link w:val="CommentTextChar"/>
    <w:uiPriority w:val="99"/>
    <w:semiHidden/>
    <w:unhideWhenUsed/>
    <w:rsid w:val="00A91CCA"/>
    <w:pPr>
      <w:widowControl/>
      <w:autoSpaceDE/>
      <w:autoSpaceDN/>
      <w:spacing w:after="7" w:line="240" w:lineRule="auto"/>
      <w:ind w:left="730" w:hanging="370"/>
    </w:pPr>
    <w:rPr>
      <w:color w:val="000000"/>
      <w:sz w:val="20"/>
      <w:szCs w:val="20"/>
    </w:rPr>
  </w:style>
  <w:style w:type="character" w:customStyle="1" w:styleId="CommentTextChar">
    <w:name w:val="Comment Text Char"/>
    <w:basedOn w:val="DefaultParagraphFont"/>
    <w:link w:val="CommentText"/>
    <w:uiPriority w:val="99"/>
    <w:semiHidden/>
    <w:rsid w:val="00A91CCA"/>
    <w:rPr>
      <w:rFonts w:ascii="Arial" w:eastAsia="Arial" w:hAnsi="Arial" w:cs="Arial"/>
      <w:color w:val="000000"/>
      <w:sz w:val="20"/>
      <w:szCs w:val="20"/>
    </w:rPr>
  </w:style>
  <w:style w:type="character" w:customStyle="1" w:styleId="Heading4Char">
    <w:name w:val="Heading 4 Char"/>
    <w:basedOn w:val="DefaultParagraphFont"/>
    <w:link w:val="Heading4"/>
    <w:uiPriority w:val="9"/>
    <w:semiHidden/>
    <w:rsid w:val="00D840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685B-F8B5-4F2F-A8DB-6EFDF803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Reference</dc:subject>
  <dc:creator>Joyner, Gordon</dc:creator>
  <cp:lastModifiedBy>Terri Royds</cp:lastModifiedBy>
  <cp:revision>3</cp:revision>
  <cp:lastPrinted>2017-12-14T12:17:00Z</cp:lastPrinted>
  <dcterms:created xsi:type="dcterms:W3CDTF">2018-04-10T13:31:00Z</dcterms:created>
  <dcterms:modified xsi:type="dcterms:W3CDTF">2018-04-16T08:37:00Z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